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3687"/>
        <w:gridCol w:w="6236"/>
      </w:tblGrid>
      <w:tr w:rsidR="00EC4B7A" w:rsidRPr="00EC4B7A" w14:paraId="6A050A37" w14:textId="77777777" w:rsidTr="00604B4A">
        <w:tc>
          <w:tcPr>
            <w:tcW w:w="3687" w:type="dxa"/>
            <w:tcBorders>
              <w:top w:val="nil"/>
              <w:left w:val="nil"/>
              <w:bottom w:val="nil"/>
              <w:right w:val="nil"/>
              <w:tl2br w:val="nil"/>
              <w:tr2bl w:val="nil"/>
            </w:tcBorders>
            <w:tcMar>
              <w:top w:w="0" w:type="dxa"/>
              <w:left w:w="108" w:type="dxa"/>
              <w:bottom w:w="0" w:type="dxa"/>
              <w:right w:w="108" w:type="dxa"/>
            </w:tcMar>
          </w:tcPr>
          <w:p w14:paraId="31CB7E90" w14:textId="77777777" w:rsidR="00513FE9" w:rsidRPr="00EC4B7A" w:rsidRDefault="00513FE9">
            <w:pPr>
              <w:spacing w:before="120"/>
              <w:jc w:val="center"/>
              <w:rPr>
                <w:sz w:val="26"/>
                <w:szCs w:val="26"/>
              </w:rPr>
            </w:pPr>
            <w:bookmarkStart w:id="0" w:name="_GoBack"/>
            <w:bookmarkEnd w:id="0"/>
            <w:r w:rsidRPr="00EC4B7A">
              <w:rPr>
                <w:b/>
                <w:bCs/>
                <w:sz w:val="26"/>
                <w:szCs w:val="26"/>
              </w:rPr>
              <w:t>ỦY BAN NHÂN DÂN</w:t>
            </w:r>
            <w:r w:rsidRPr="00EC4B7A">
              <w:rPr>
                <w:b/>
                <w:bCs/>
                <w:sz w:val="26"/>
                <w:szCs w:val="26"/>
              </w:rPr>
              <w:br/>
              <w:t>THÀNH PHỐ HỒ CHÍ MINH</w:t>
            </w:r>
          </w:p>
        </w:tc>
        <w:tc>
          <w:tcPr>
            <w:tcW w:w="6236" w:type="dxa"/>
            <w:tcBorders>
              <w:top w:val="nil"/>
              <w:left w:val="nil"/>
              <w:bottom w:val="nil"/>
              <w:right w:val="nil"/>
              <w:tl2br w:val="nil"/>
              <w:tr2bl w:val="nil"/>
            </w:tcBorders>
            <w:tcMar>
              <w:top w:w="0" w:type="dxa"/>
              <w:left w:w="108" w:type="dxa"/>
              <w:bottom w:w="0" w:type="dxa"/>
              <w:right w:w="108" w:type="dxa"/>
            </w:tcMar>
          </w:tcPr>
          <w:p w14:paraId="66C3363F" w14:textId="77777777" w:rsidR="00513FE9" w:rsidRPr="00EC4B7A" w:rsidRDefault="00513FE9" w:rsidP="00FE4F50">
            <w:pPr>
              <w:spacing w:before="120"/>
              <w:jc w:val="center"/>
              <w:rPr>
                <w:sz w:val="26"/>
                <w:szCs w:val="26"/>
              </w:rPr>
            </w:pPr>
            <w:r w:rsidRPr="00EC4B7A">
              <w:rPr>
                <w:b/>
                <w:bCs/>
                <w:sz w:val="26"/>
                <w:szCs w:val="26"/>
              </w:rPr>
              <w:t>CỘNG HÒA XÃ HỘI CHỦ NGHĨA VIỆT NAM</w:t>
            </w:r>
            <w:r w:rsidRPr="00EC4B7A">
              <w:rPr>
                <w:b/>
                <w:bCs/>
                <w:sz w:val="26"/>
                <w:szCs w:val="26"/>
              </w:rPr>
              <w:br/>
            </w:r>
            <w:r w:rsidRPr="00EC4B7A">
              <w:rPr>
                <w:b/>
                <w:bCs/>
                <w:sz w:val="28"/>
                <w:szCs w:val="28"/>
              </w:rPr>
              <w:t>Độc lập - Tự do - Hạnh phúc</w:t>
            </w:r>
          </w:p>
        </w:tc>
      </w:tr>
      <w:tr w:rsidR="00EC4B7A" w:rsidRPr="00EC4B7A" w14:paraId="09A521E0" w14:textId="77777777" w:rsidTr="00604B4A">
        <w:tblPrEx>
          <w:tblBorders>
            <w:top w:val="none" w:sz="0" w:space="0" w:color="auto"/>
            <w:bottom w:val="none" w:sz="0" w:space="0" w:color="auto"/>
            <w:insideH w:val="none" w:sz="0" w:space="0" w:color="auto"/>
            <w:insideV w:val="none" w:sz="0" w:space="0" w:color="auto"/>
          </w:tblBorders>
        </w:tblPrEx>
        <w:tc>
          <w:tcPr>
            <w:tcW w:w="3687" w:type="dxa"/>
            <w:tcBorders>
              <w:top w:val="nil"/>
              <w:left w:val="nil"/>
              <w:bottom w:val="nil"/>
              <w:right w:val="nil"/>
              <w:tl2br w:val="nil"/>
              <w:tr2bl w:val="nil"/>
            </w:tcBorders>
            <w:tcMar>
              <w:top w:w="0" w:type="dxa"/>
              <w:left w:w="108" w:type="dxa"/>
              <w:bottom w:w="0" w:type="dxa"/>
              <w:right w:w="108" w:type="dxa"/>
            </w:tcMar>
          </w:tcPr>
          <w:p w14:paraId="5E65DF6F" w14:textId="7A42F9F3" w:rsidR="00513FE9" w:rsidRPr="00EC4B7A" w:rsidRDefault="004F22ED" w:rsidP="00DC1885">
            <w:pPr>
              <w:spacing w:before="180"/>
              <w:jc w:val="center"/>
              <w:rPr>
                <w:sz w:val="26"/>
                <w:szCs w:val="26"/>
              </w:rPr>
            </w:pPr>
            <w:r w:rsidRPr="00EC4B7A">
              <w:rPr>
                <w:b/>
                <w:bCs/>
                <w:noProof/>
                <w:sz w:val="26"/>
                <w:szCs w:val="26"/>
              </w:rPr>
              <mc:AlternateContent>
                <mc:Choice Requires="wps">
                  <w:drawing>
                    <wp:anchor distT="0" distB="0" distL="114300" distR="114300" simplePos="0" relativeHeight="251654656" behindDoc="0" locked="0" layoutInCell="1" allowOverlap="1" wp14:anchorId="6F814C46" wp14:editId="73BBDD14">
                      <wp:simplePos x="0" y="0"/>
                      <wp:positionH relativeFrom="column">
                        <wp:posOffset>725805</wp:posOffset>
                      </wp:positionH>
                      <wp:positionV relativeFrom="paragraph">
                        <wp:posOffset>10160</wp:posOffset>
                      </wp:positionV>
                      <wp:extent cx="714375" cy="0"/>
                      <wp:effectExtent l="9525" t="10160" r="9525" b="8890"/>
                      <wp:wrapNone/>
                      <wp:docPr id="133965526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C2927B5" id="_x0000_t32" coordsize="21600,21600" o:spt="32" o:oned="t" path="m,l21600,21600e" filled="f">
                      <v:path arrowok="t" fillok="f" o:connecttype="none"/>
                      <o:lock v:ext="edit" shapetype="t"/>
                    </v:shapetype>
                    <v:shape id="AutoShape 3" o:spid="_x0000_s1026" type="#_x0000_t32" style="position:absolute;margin-left:57.15pt;margin-top:.8pt;width:56.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"/>
                  </w:pict>
                </mc:Fallback>
              </mc:AlternateContent>
            </w:r>
            <w:r w:rsidR="00513FE9" w:rsidRPr="00EC4B7A">
              <w:rPr>
                <w:sz w:val="26"/>
                <w:szCs w:val="26"/>
              </w:rPr>
              <w:t>Số:</w:t>
            </w:r>
            <w:r w:rsidR="00D459C6" w:rsidRPr="00EC4B7A">
              <w:rPr>
                <w:sz w:val="26"/>
                <w:szCs w:val="26"/>
              </w:rPr>
              <w:t xml:space="preserve">        </w:t>
            </w:r>
            <w:r w:rsidR="00E301B7" w:rsidRPr="00EC4B7A">
              <w:rPr>
                <w:sz w:val="26"/>
                <w:szCs w:val="26"/>
              </w:rPr>
              <w:t xml:space="preserve"> </w:t>
            </w:r>
            <w:r w:rsidR="00D459C6" w:rsidRPr="00EC4B7A">
              <w:rPr>
                <w:sz w:val="26"/>
                <w:szCs w:val="26"/>
              </w:rPr>
              <w:t xml:space="preserve">    </w:t>
            </w:r>
            <w:r w:rsidR="00C416FE" w:rsidRPr="00EC4B7A">
              <w:rPr>
                <w:sz w:val="26"/>
                <w:szCs w:val="26"/>
              </w:rPr>
              <w:t xml:space="preserve"> </w:t>
            </w:r>
            <w:r w:rsidR="005A002A" w:rsidRPr="00EC4B7A">
              <w:rPr>
                <w:sz w:val="26"/>
                <w:szCs w:val="26"/>
              </w:rPr>
              <w:t>/2025</w:t>
            </w:r>
            <w:r w:rsidR="00513FE9" w:rsidRPr="00EC4B7A">
              <w:rPr>
                <w:sz w:val="26"/>
                <w:szCs w:val="26"/>
              </w:rPr>
              <w:t>/QĐ-UBND</w:t>
            </w:r>
          </w:p>
        </w:tc>
        <w:tc>
          <w:tcPr>
            <w:tcW w:w="6236" w:type="dxa"/>
            <w:tcBorders>
              <w:top w:val="nil"/>
              <w:left w:val="nil"/>
              <w:bottom w:val="nil"/>
              <w:right w:val="nil"/>
              <w:tl2br w:val="nil"/>
              <w:tr2bl w:val="nil"/>
            </w:tcBorders>
            <w:tcMar>
              <w:top w:w="0" w:type="dxa"/>
              <w:left w:w="108" w:type="dxa"/>
              <w:bottom w:w="0" w:type="dxa"/>
              <w:right w:w="108" w:type="dxa"/>
            </w:tcMar>
          </w:tcPr>
          <w:p w14:paraId="05397E0B" w14:textId="1CD5396E" w:rsidR="00513FE9" w:rsidRPr="00EC4B7A" w:rsidRDefault="004F22ED" w:rsidP="00DC1885">
            <w:pPr>
              <w:spacing w:before="180"/>
              <w:ind w:right="-109"/>
              <w:jc w:val="center"/>
              <w:rPr>
                <w:sz w:val="26"/>
                <w:szCs w:val="26"/>
              </w:rPr>
            </w:pPr>
            <w:r w:rsidRPr="00EC4B7A">
              <w:rPr>
                <w:i/>
                <w:iCs/>
                <w:noProof/>
                <w:sz w:val="26"/>
                <w:szCs w:val="26"/>
              </w:rPr>
              <mc:AlternateContent>
                <mc:Choice Requires="wps">
                  <w:drawing>
                    <wp:anchor distT="0" distB="0" distL="114300" distR="114300" simplePos="0" relativeHeight="251655680" behindDoc="0" locked="0" layoutInCell="1" allowOverlap="1" wp14:anchorId="4E5803FA" wp14:editId="2431418F">
                      <wp:simplePos x="0" y="0"/>
                      <wp:positionH relativeFrom="column">
                        <wp:posOffset>800100</wp:posOffset>
                      </wp:positionH>
                      <wp:positionV relativeFrom="paragraph">
                        <wp:posOffset>29210</wp:posOffset>
                      </wp:positionV>
                      <wp:extent cx="2194560" cy="0"/>
                      <wp:effectExtent l="0" t="0" r="0" b="0"/>
                      <wp:wrapNone/>
                      <wp:docPr id="84551253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A4D36C8" id="AutoShape 5" o:spid="_x0000_s1026" type="#_x0000_t32" style="position:absolute;margin-left:63pt;margin-top:2.3pt;width:172.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Nh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"/>
                  </w:pict>
                </mc:Fallback>
              </mc:AlternateContent>
            </w:r>
            <w:r w:rsidR="00513FE9" w:rsidRPr="00EC4B7A">
              <w:rPr>
                <w:i/>
                <w:iCs/>
                <w:sz w:val="26"/>
                <w:szCs w:val="26"/>
              </w:rPr>
              <w:t>Thành phố Hồ Chí Minh, ngày</w:t>
            </w:r>
            <w:r w:rsidR="00D459C6" w:rsidRPr="00EC4B7A">
              <w:rPr>
                <w:i/>
                <w:iCs/>
                <w:sz w:val="26"/>
                <w:szCs w:val="26"/>
              </w:rPr>
              <w:t xml:space="preserve">      </w:t>
            </w:r>
            <w:r w:rsidR="00513FE9" w:rsidRPr="00EC4B7A">
              <w:rPr>
                <w:i/>
                <w:iCs/>
                <w:sz w:val="26"/>
                <w:szCs w:val="26"/>
              </w:rPr>
              <w:t>tháng</w:t>
            </w:r>
            <w:r w:rsidR="00D459C6" w:rsidRPr="00EC4B7A">
              <w:rPr>
                <w:i/>
                <w:iCs/>
                <w:sz w:val="26"/>
                <w:szCs w:val="26"/>
              </w:rPr>
              <w:t xml:space="preserve"> </w:t>
            </w:r>
            <w:r w:rsidR="0066330F">
              <w:rPr>
                <w:i/>
                <w:iCs/>
                <w:sz w:val="26"/>
                <w:szCs w:val="26"/>
              </w:rPr>
              <w:t xml:space="preserve">    </w:t>
            </w:r>
            <w:r w:rsidR="00D459C6" w:rsidRPr="00EC4B7A">
              <w:rPr>
                <w:i/>
                <w:iCs/>
                <w:sz w:val="26"/>
                <w:szCs w:val="26"/>
              </w:rPr>
              <w:t xml:space="preserve"> </w:t>
            </w:r>
            <w:r w:rsidR="00513FE9" w:rsidRPr="00EC4B7A">
              <w:rPr>
                <w:i/>
                <w:iCs/>
                <w:sz w:val="26"/>
                <w:szCs w:val="26"/>
              </w:rPr>
              <w:t>năm 20</w:t>
            </w:r>
            <w:r w:rsidR="00B634E4" w:rsidRPr="00EC4B7A">
              <w:rPr>
                <w:i/>
                <w:iCs/>
                <w:sz w:val="26"/>
                <w:szCs w:val="26"/>
              </w:rPr>
              <w:t>25</w:t>
            </w:r>
          </w:p>
        </w:tc>
      </w:tr>
    </w:tbl>
    <w:p w14:paraId="1F11327E" w14:textId="5C18FD9A" w:rsidR="00FE4F50" w:rsidRPr="00EC4B7A" w:rsidRDefault="004F22ED" w:rsidP="005055F0">
      <w:pPr>
        <w:spacing w:before="120"/>
        <w:jc w:val="center"/>
      </w:pPr>
      <w:r w:rsidRPr="00EC4B7A">
        <w:rPr>
          <w:noProof/>
        </w:rPr>
        <mc:AlternateContent>
          <mc:Choice Requires="wps">
            <w:drawing>
              <wp:anchor distT="0" distB="0" distL="114300" distR="114300" simplePos="0" relativeHeight="251659776" behindDoc="0" locked="0" layoutInCell="1" allowOverlap="1" wp14:anchorId="219D730D" wp14:editId="2E864B7D">
                <wp:simplePos x="0" y="0"/>
                <wp:positionH relativeFrom="column">
                  <wp:posOffset>-31264</wp:posOffset>
                </wp:positionH>
                <wp:positionV relativeFrom="paragraph">
                  <wp:posOffset>91963</wp:posOffset>
                </wp:positionV>
                <wp:extent cx="1590675" cy="336176"/>
                <wp:effectExtent l="0" t="0" r="28575" b="26035"/>
                <wp:wrapNone/>
                <wp:docPr id="14808083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36176"/>
                        </a:xfrm>
                        <a:prstGeom prst="rect">
                          <a:avLst/>
                        </a:prstGeom>
                        <a:solidFill>
                          <a:srgbClr val="FFFFFF"/>
                        </a:solidFill>
                        <a:ln w="9525">
                          <a:solidFill>
                            <a:srgbClr val="000000"/>
                          </a:solidFill>
                          <a:miter lim="800000"/>
                          <a:headEnd/>
                          <a:tailEnd/>
                        </a:ln>
                      </wps:spPr>
                      <wps:txbx>
                        <w:txbxContent>
                          <w:p w14:paraId="110C3053" w14:textId="6C241A8C" w:rsidR="00E301B7" w:rsidRPr="00E301B7" w:rsidRDefault="00E301B7" w:rsidP="00E301B7">
                            <w:pPr>
                              <w:jc w:val="center"/>
                              <w:rPr>
                                <w:b/>
                                <w:bCs/>
                                <w:color w:val="FF0000"/>
                              </w:rPr>
                            </w:pPr>
                            <w:r w:rsidRPr="00E301B7">
                              <w:rPr>
                                <w:b/>
                                <w:bCs/>
                                <w:color w:val="FF0000"/>
                              </w:rPr>
                              <w:t>DỰ THẢO</w:t>
                            </w:r>
                            <w:r w:rsidR="00144C08">
                              <w:rPr>
                                <w:b/>
                                <w:bCs/>
                                <w:color w:val="FF0000"/>
                              </w:rPr>
                              <w:t xml:space="preserve"> LẦN </w:t>
                            </w:r>
                            <w:r w:rsidR="006D436E">
                              <w:rPr>
                                <w:b/>
                                <w:bCs/>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19D730D" id="_x0000_t202" coordsize="21600,21600" o:spt="202" path="m,l,21600r21600,l21600,xe">
                <v:stroke joinstyle="miter"/>
                <v:path gradientshapeok="t" o:connecttype="rect"/>
              </v:shapetype>
              <v:shape id="Text Box 13" o:spid="_x0000_s1026" type="#_x0000_t202" style="position:absolute;left:0;text-align:left;margin-left:-2.45pt;margin-top:7.25pt;width:125.25pt;height:2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">
                <v:textbox>
                  <w:txbxContent>
                    <w:p w14:paraId="110C3053" w14:textId="6C241A8C" w:rsidR="00E301B7" w:rsidRPr="00E301B7" w:rsidRDefault="00E301B7" w:rsidP="00E301B7">
                      <w:pPr>
                        <w:jc w:val="center"/>
                        <w:rPr>
                          <w:b/>
                          <w:bCs/>
                          <w:color w:val="FF0000"/>
                        </w:rPr>
                      </w:pPr>
                      <w:r w:rsidRPr="00E301B7">
                        <w:rPr>
                          <w:b/>
                          <w:bCs/>
                          <w:color w:val="FF0000"/>
                        </w:rPr>
                        <w:t>DỰ THẢO</w:t>
                      </w:r>
                      <w:r w:rsidR="00144C08">
                        <w:rPr>
                          <w:b/>
                          <w:bCs/>
                          <w:color w:val="FF0000"/>
                        </w:rPr>
                        <w:t xml:space="preserve"> LẦN </w:t>
                      </w:r>
                      <w:r w:rsidR="006D436E">
                        <w:rPr>
                          <w:b/>
                          <w:bCs/>
                          <w:color w:val="FF0000"/>
                        </w:rPr>
                        <w:t>4</w:t>
                      </w:r>
                    </w:p>
                  </w:txbxContent>
                </v:textbox>
              </v:shape>
            </w:pict>
          </mc:Fallback>
        </mc:AlternateContent>
      </w:r>
    </w:p>
    <w:p w14:paraId="71CAD460" w14:textId="77777777" w:rsidR="00513FE9" w:rsidRPr="00EC4B7A" w:rsidRDefault="00513FE9" w:rsidP="005055F0">
      <w:pPr>
        <w:spacing w:before="120"/>
        <w:jc w:val="center"/>
        <w:rPr>
          <w:b/>
          <w:bCs/>
          <w:sz w:val="28"/>
          <w:szCs w:val="28"/>
        </w:rPr>
      </w:pPr>
      <w:r w:rsidRPr="00EC4B7A">
        <w:rPr>
          <w:b/>
          <w:bCs/>
          <w:sz w:val="28"/>
          <w:szCs w:val="28"/>
          <w:lang w:val="vi-VN"/>
        </w:rPr>
        <w:t>QUYẾT ĐỊNH</w:t>
      </w:r>
    </w:p>
    <w:p w14:paraId="0D426775" w14:textId="77777777" w:rsidR="00513FE9" w:rsidRPr="00EC4B7A" w:rsidRDefault="00C931FF" w:rsidP="00FE4F50">
      <w:pPr>
        <w:jc w:val="center"/>
        <w:rPr>
          <w:sz w:val="28"/>
          <w:szCs w:val="28"/>
        </w:rPr>
      </w:pPr>
      <w:r w:rsidRPr="00EC4B7A">
        <w:rPr>
          <w:b/>
          <w:bCs/>
          <w:sz w:val="28"/>
          <w:szCs w:val="28"/>
        </w:rPr>
        <w:t>B</w:t>
      </w:r>
      <w:r w:rsidR="00B357EF" w:rsidRPr="00EC4B7A">
        <w:rPr>
          <w:b/>
          <w:bCs/>
          <w:sz w:val="28"/>
          <w:szCs w:val="28"/>
          <w:lang w:val="vi-VN"/>
        </w:rPr>
        <w:t xml:space="preserve">an hành </w:t>
      </w:r>
      <w:r w:rsidR="00B357EF" w:rsidRPr="00EC4B7A">
        <w:rPr>
          <w:b/>
          <w:bCs/>
          <w:sz w:val="28"/>
          <w:szCs w:val="28"/>
        </w:rPr>
        <w:t>Q</w:t>
      </w:r>
      <w:r w:rsidR="00B357EF" w:rsidRPr="00EC4B7A">
        <w:rPr>
          <w:b/>
          <w:bCs/>
          <w:sz w:val="28"/>
          <w:szCs w:val="28"/>
          <w:lang w:val="vi-VN"/>
        </w:rPr>
        <w:t>uy định về dạy thêm, học thêm</w:t>
      </w:r>
      <w:r w:rsidR="000D1091" w:rsidRPr="00EC4B7A">
        <w:rPr>
          <w:b/>
          <w:bCs/>
          <w:sz w:val="28"/>
          <w:szCs w:val="28"/>
        </w:rPr>
        <w:br/>
      </w:r>
      <w:r w:rsidR="00B357EF" w:rsidRPr="00EC4B7A">
        <w:rPr>
          <w:b/>
          <w:bCs/>
          <w:sz w:val="28"/>
          <w:szCs w:val="28"/>
          <w:lang w:val="vi-VN"/>
        </w:rPr>
        <w:t>trên địa bàn Thành Phố Hồ Chí Minh</w:t>
      </w:r>
    </w:p>
    <w:p w14:paraId="47879B4A" w14:textId="34B746FA" w:rsidR="00FE4F50" w:rsidRPr="00EC4B7A" w:rsidRDefault="004F22ED" w:rsidP="00DC1885">
      <w:pPr>
        <w:spacing w:before="120" w:after="120"/>
        <w:jc w:val="center"/>
        <w:rPr>
          <w:b/>
          <w:bCs/>
          <w:sz w:val="28"/>
          <w:szCs w:val="28"/>
        </w:rPr>
      </w:pPr>
      <w:r w:rsidRPr="00EC4B7A">
        <w:rPr>
          <w:b/>
          <w:bCs/>
          <w:noProof/>
          <w:sz w:val="28"/>
          <w:szCs w:val="28"/>
        </w:rPr>
        <mc:AlternateContent>
          <mc:Choice Requires="wps">
            <w:drawing>
              <wp:anchor distT="0" distB="0" distL="114300" distR="114300" simplePos="0" relativeHeight="251660800" behindDoc="0" locked="0" layoutInCell="1" allowOverlap="1" wp14:anchorId="30537C69" wp14:editId="70C6326D">
                <wp:simplePos x="0" y="0"/>
                <wp:positionH relativeFrom="column">
                  <wp:posOffset>2354580</wp:posOffset>
                </wp:positionH>
                <wp:positionV relativeFrom="paragraph">
                  <wp:posOffset>55880</wp:posOffset>
                </wp:positionV>
                <wp:extent cx="1061720" cy="0"/>
                <wp:effectExtent l="0" t="0" r="0" b="0"/>
                <wp:wrapNone/>
                <wp:docPr id="180405213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9FD9FEF" id="AutoShape 14" o:spid="_x0000_s1026" type="#_x0000_t32" style="position:absolute;margin-left:185.4pt;margin-top:4.4pt;width:83.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lUuA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"/>
            </w:pict>
          </mc:Fallback>
        </mc:AlternateContent>
      </w:r>
    </w:p>
    <w:p w14:paraId="61D2352C" w14:textId="77777777" w:rsidR="00C61EA4" w:rsidRPr="004C6B0D" w:rsidRDefault="00C61EA4" w:rsidP="00C61EA4">
      <w:pPr>
        <w:widowControl w:val="0"/>
        <w:spacing w:before="120" w:after="120"/>
        <w:ind w:firstLine="709"/>
        <w:jc w:val="both"/>
        <w:rPr>
          <w:i/>
          <w:sz w:val="28"/>
          <w:szCs w:val="28"/>
        </w:rPr>
      </w:pPr>
      <w:r w:rsidRPr="004C6B0D">
        <w:rPr>
          <w:i/>
          <w:spacing w:val="-4"/>
          <w:sz w:val="28"/>
          <w:szCs w:val="28"/>
        </w:rPr>
        <w:t>Căn cứ Luật Tổ chức chính quyền địa phương ngày 16 tháng 06 năm 2025</w:t>
      </w:r>
      <w:r w:rsidRPr="004C6B0D">
        <w:rPr>
          <w:i/>
          <w:sz w:val="28"/>
          <w:szCs w:val="28"/>
        </w:rPr>
        <w:t>;</w:t>
      </w:r>
    </w:p>
    <w:p w14:paraId="584ED19E" w14:textId="77777777" w:rsidR="00C61EA4" w:rsidRPr="004C6B0D" w:rsidRDefault="00C61EA4" w:rsidP="00C61EA4">
      <w:pPr>
        <w:spacing w:before="120" w:after="120"/>
        <w:ind w:firstLine="709"/>
        <w:jc w:val="both"/>
        <w:rPr>
          <w:i/>
          <w:sz w:val="28"/>
          <w:szCs w:val="28"/>
        </w:rPr>
      </w:pPr>
      <w:r w:rsidRPr="004C6B0D">
        <w:rPr>
          <w:i/>
          <w:sz w:val="28"/>
          <w:szCs w:val="28"/>
        </w:rPr>
        <w:t xml:space="preserve">Căn cứ Nghị quyết số 202/2025/QH15 ngày 15 tháng 6 năm 2025 của </w:t>
      </w:r>
      <w:r w:rsidRPr="004C6B0D">
        <w:rPr>
          <w:i/>
          <w:sz w:val="28"/>
          <w:szCs w:val="28"/>
        </w:rPr>
        <w:br/>
        <w:t>Quốc hội về việc sắp xếp đơn vị hành chính cấp tỉnh;</w:t>
      </w:r>
    </w:p>
    <w:p w14:paraId="62CC852B" w14:textId="77777777" w:rsidR="00C61EA4" w:rsidRPr="004C6B0D" w:rsidRDefault="00C61EA4" w:rsidP="00C61EA4">
      <w:pPr>
        <w:spacing w:before="120" w:after="120"/>
        <w:ind w:firstLine="709"/>
        <w:jc w:val="both"/>
        <w:rPr>
          <w:i/>
          <w:sz w:val="28"/>
          <w:szCs w:val="28"/>
        </w:rPr>
      </w:pPr>
      <w:r w:rsidRPr="004C6B0D">
        <w:rPr>
          <w:i/>
          <w:sz w:val="28"/>
          <w:szCs w:val="28"/>
        </w:rPr>
        <w:tab/>
        <w:t>Căn cứ Luật Ban hành văn bản quy phạm pháp luật ngày 19 tháng 02 năm 2025; Luật Sửa đổi, bổ sung một số điều của Luật Ban hành văn bản quy phạm pháp luật ngày 26 tháng 6 năm 2025;</w:t>
      </w:r>
    </w:p>
    <w:p w14:paraId="5B1DBC9A" w14:textId="77777777" w:rsidR="00C61EA4" w:rsidRPr="004C6B0D" w:rsidRDefault="00C61EA4" w:rsidP="00C61EA4">
      <w:pPr>
        <w:spacing w:before="120" w:after="120"/>
        <w:ind w:firstLine="851"/>
        <w:jc w:val="both"/>
        <w:rPr>
          <w:i/>
          <w:sz w:val="28"/>
          <w:szCs w:val="28"/>
          <w:lang w:val="pt-BR"/>
        </w:rPr>
      </w:pPr>
      <w:r w:rsidRPr="004C6B0D">
        <w:rPr>
          <w:i/>
          <w:sz w:val="28"/>
          <w:szCs w:val="28"/>
          <w:lang w:val="pt-BR"/>
        </w:rPr>
        <w:t xml:space="preserve">Căn cứ </w:t>
      </w:r>
      <w:r w:rsidRPr="004C6B0D">
        <w:rPr>
          <w:i/>
          <w:sz w:val="28"/>
          <w:szCs w:val="28"/>
          <w:lang w:eastAsia="x-none"/>
        </w:rPr>
        <w:t>Nghị định số 78/2025/NĐ-CP của Chính phủ về Quy định chi tiết một số điều và biện pháp để tổ chức, hướng dẫn thi hành Luật Ban hành văn bản quy phạm pháp luật</w:t>
      </w:r>
      <w:r w:rsidRPr="004C6B0D">
        <w:rPr>
          <w:i/>
          <w:sz w:val="28"/>
          <w:szCs w:val="28"/>
          <w:lang w:val="pt-BR"/>
        </w:rPr>
        <w:t>;</w:t>
      </w:r>
    </w:p>
    <w:p w14:paraId="12A0F69F" w14:textId="77777777" w:rsidR="00C61EA4" w:rsidRPr="004C6B0D" w:rsidRDefault="00C61EA4" w:rsidP="00C61EA4">
      <w:pPr>
        <w:spacing w:before="120" w:after="120"/>
        <w:ind w:firstLine="709"/>
        <w:jc w:val="both"/>
        <w:rPr>
          <w:i/>
          <w:sz w:val="28"/>
          <w:szCs w:val="28"/>
          <w:lang w:val="pt-BR"/>
        </w:rPr>
      </w:pPr>
      <w:r w:rsidRPr="004C6B0D">
        <w:rPr>
          <w:i/>
          <w:sz w:val="28"/>
          <w:szCs w:val="28"/>
          <w:lang w:val="pt-BR"/>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587B895" w14:textId="77777777" w:rsidR="00251CBD" w:rsidRPr="004C6B0D" w:rsidRDefault="00251CBD" w:rsidP="00251CBD">
      <w:pPr>
        <w:spacing w:before="120" w:after="120"/>
        <w:ind w:firstLine="709"/>
        <w:jc w:val="both"/>
        <w:rPr>
          <w:i/>
          <w:iCs/>
          <w:sz w:val="28"/>
          <w:szCs w:val="28"/>
          <w:lang w:val="vi-VN"/>
        </w:rPr>
      </w:pPr>
      <w:r w:rsidRPr="004C6B0D">
        <w:rPr>
          <w:i/>
          <w:iCs/>
          <w:sz w:val="28"/>
          <w:szCs w:val="28"/>
          <w:lang w:val="vi-VN"/>
        </w:rPr>
        <w:t>Căn cứ Luật Doanh nghiệp ngày 17 tháng 6 năm 2020;</w:t>
      </w:r>
    </w:p>
    <w:p w14:paraId="22C12BCF" w14:textId="77777777" w:rsidR="00251CBD" w:rsidRPr="00EC4B7A" w:rsidRDefault="00251CBD" w:rsidP="00251CBD">
      <w:pPr>
        <w:spacing w:before="120" w:after="120"/>
        <w:ind w:firstLine="709"/>
        <w:jc w:val="both"/>
        <w:rPr>
          <w:i/>
          <w:iCs/>
          <w:sz w:val="28"/>
          <w:szCs w:val="28"/>
          <w:lang w:val="vi-VN"/>
        </w:rPr>
      </w:pPr>
      <w:r w:rsidRPr="00EC4B7A">
        <w:rPr>
          <w:i/>
          <w:iCs/>
          <w:sz w:val="28"/>
          <w:szCs w:val="28"/>
          <w:lang w:val="vi-VN"/>
        </w:rPr>
        <w:t>Căn cứ Luật Đầu tư ngày 01 tháng 7 năm 2020;</w:t>
      </w:r>
    </w:p>
    <w:p w14:paraId="792A49E3" w14:textId="77777777" w:rsidR="00AB3AE9" w:rsidRPr="00EC4B7A" w:rsidRDefault="00AB3AE9" w:rsidP="00AB3AE9">
      <w:pPr>
        <w:shd w:val="clear" w:color="auto" w:fill="FFFFFF"/>
        <w:spacing w:before="120" w:after="120"/>
        <w:ind w:firstLine="720"/>
        <w:jc w:val="both"/>
        <w:rPr>
          <w:rFonts w:eastAsia="Batang"/>
          <w:i/>
          <w:iCs/>
          <w:sz w:val="28"/>
          <w:szCs w:val="28"/>
          <w:lang w:val="vi-VN" w:eastAsia="ko-KR"/>
        </w:rPr>
      </w:pPr>
      <w:r w:rsidRPr="00EC4B7A">
        <w:rPr>
          <w:rFonts w:eastAsia="Batang"/>
          <w:i/>
          <w:iCs/>
          <w:sz w:val="28"/>
          <w:szCs w:val="28"/>
          <w:lang w:val="vi-VN" w:eastAsia="ko-KR"/>
        </w:rPr>
        <w:t>Căn cứ Nghị định 125/2024/NĐ-CP ngày 05 tháng 10 năm 2024 của Chính phủ quy định về điều kiện đầu tư và hoạt động trong lĩnh vực giáo dục;</w:t>
      </w:r>
    </w:p>
    <w:p w14:paraId="0790B4BD" w14:textId="77777777" w:rsidR="00513FE9" w:rsidRPr="00EC4B7A" w:rsidRDefault="00513FE9" w:rsidP="00C931FF">
      <w:pPr>
        <w:spacing w:before="120" w:after="120" w:line="288" w:lineRule="auto"/>
        <w:ind w:firstLine="720"/>
        <w:jc w:val="both"/>
        <w:rPr>
          <w:i/>
          <w:sz w:val="28"/>
          <w:szCs w:val="28"/>
          <w:lang w:val="vi-VN"/>
        </w:rPr>
      </w:pPr>
      <w:r w:rsidRPr="00EC4B7A">
        <w:rPr>
          <w:i/>
          <w:sz w:val="28"/>
          <w:szCs w:val="28"/>
          <w:lang w:val="vi-VN"/>
        </w:rPr>
        <w:t xml:space="preserve">Căn cứ Nghị định số </w:t>
      </w:r>
      <w:r w:rsidR="00B357EF" w:rsidRPr="00EC4B7A">
        <w:rPr>
          <w:i/>
          <w:sz w:val="28"/>
          <w:szCs w:val="28"/>
          <w:lang w:val="vi-VN"/>
        </w:rPr>
        <w:t>8</w:t>
      </w:r>
      <w:r w:rsidR="00803E52" w:rsidRPr="00EC4B7A">
        <w:rPr>
          <w:i/>
          <w:sz w:val="28"/>
          <w:szCs w:val="28"/>
          <w:lang w:val="vi-VN"/>
        </w:rPr>
        <w:t>4</w:t>
      </w:r>
      <w:r w:rsidR="00B357EF" w:rsidRPr="00EC4B7A">
        <w:rPr>
          <w:i/>
          <w:sz w:val="28"/>
          <w:szCs w:val="28"/>
          <w:lang w:val="vi-VN"/>
        </w:rPr>
        <w:t>/202</w:t>
      </w:r>
      <w:r w:rsidR="00803E52" w:rsidRPr="00EC4B7A">
        <w:rPr>
          <w:i/>
          <w:sz w:val="28"/>
          <w:szCs w:val="28"/>
          <w:lang w:val="vi-VN"/>
        </w:rPr>
        <w:t>0</w:t>
      </w:r>
      <w:r w:rsidR="00B357EF" w:rsidRPr="00EC4B7A">
        <w:rPr>
          <w:i/>
          <w:sz w:val="28"/>
          <w:szCs w:val="28"/>
          <w:lang w:val="vi-VN"/>
        </w:rPr>
        <w:t xml:space="preserve">/NĐ-CP ngày </w:t>
      </w:r>
      <w:r w:rsidR="00803E52" w:rsidRPr="00EC4B7A">
        <w:rPr>
          <w:i/>
          <w:sz w:val="28"/>
          <w:szCs w:val="28"/>
          <w:lang w:val="vi-VN"/>
        </w:rPr>
        <w:t>17</w:t>
      </w:r>
      <w:r w:rsidR="00B357EF" w:rsidRPr="00EC4B7A">
        <w:rPr>
          <w:i/>
          <w:sz w:val="28"/>
          <w:szCs w:val="28"/>
          <w:lang w:val="vi-VN"/>
        </w:rPr>
        <w:t xml:space="preserve"> tháng 7 năm 202</w:t>
      </w:r>
      <w:r w:rsidR="00803E52" w:rsidRPr="00EC4B7A">
        <w:rPr>
          <w:i/>
          <w:sz w:val="28"/>
          <w:szCs w:val="28"/>
          <w:lang w:val="vi-VN"/>
        </w:rPr>
        <w:t>0</w:t>
      </w:r>
      <w:r w:rsidR="00B357EF" w:rsidRPr="00EC4B7A">
        <w:rPr>
          <w:i/>
          <w:sz w:val="28"/>
          <w:szCs w:val="28"/>
          <w:lang w:val="vi-VN"/>
        </w:rPr>
        <w:t xml:space="preserve"> </w:t>
      </w:r>
      <w:r w:rsidRPr="00EC4B7A">
        <w:rPr>
          <w:i/>
          <w:sz w:val="28"/>
          <w:szCs w:val="28"/>
          <w:lang w:val="vi-VN"/>
        </w:rPr>
        <w:t xml:space="preserve">của Chính phủ quy định </w:t>
      </w:r>
      <w:r w:rsidR="00803E52" w:rsidRPr="00EC4B7A">
        <w:rPr>
          <w:i/>
          <w:sz w:val="28"/>
          <w:szCs w:val="28"/>
          <w:lang w:val="vi-VN"/>
        </w:rPr>
        <w:t>quy định chi tiết một số điều của luật giáo dục</w:t>
      </w:r>
      <w:r w:rsidRPr="00EC4B7A">
        <w:rPr>
          <w:i/>
          <w:sz w:val="28"/>
          <w:szCs w:val="28"/>
          <w:lang w:val="vi-VN"/>
        </w:rPr>
        <w:t>;</w:t>
      </w:r>
    </w:p>
    <w:p w14:paraId="55725B99" w14:textId="77777777" w:rsidR="00803E52" w:rsidRPr="00EC4B7A" w:rsidRDefault="00803E52" w:rsidP="00C931FF">
      <w:pPr>
        <w:spacing w:before="120" w:after="120" w:line="288" w:lineRule="auto"/>
        <w:ind w:firstLine="720"/>
        <w:jc w:val="both"/>
        <w:rPr>
          <w:i/>
          <w:sz w:val="28"/>
          <w:szCs w:val="28"/>
          <w:lang w:val="vi-VN"/>
        </w:rPr>
      </w:pPr>
      <w:r w:rsidRPr="00EC4B7A">
        <w:rPr>
          <w:i/>
          <w:spacing w:val="6"/>
          <w:sz w:val="28"/>
          <w:szCs w:val="28"/>
          <w:lang w:val="vi-VN"/>
        </w:rPr>
        <w:t xml:space="preserve">Căn cứ </w:t>
      </w:r>
      <w:r w:rsidRPr="00EC4B7A">
        <w:rPr>
          <w:i/>
          <w:sz w:val="28"/>
          <w:szCs w:val="28"/>
          <w:lang w:val="vi-VN"/>
        </w:rPr>
        <w:t xml:space="preserve">Thông tư số 29/2024/TT-BGDĐT ngày 30 tháng 12 năm 2024 của Bộ </w:t>
      </w:r>
      <w:r w:rsidR="006F51A9" w:rsidRPr="00EC4B7A">
        <w:rPr>
          <w:i/>
          <w:sz w:val="28"/>
          <w:szCs w:val="28"/>
          <w:lang w:val="vi-VN"/>
        </w:rPr>
        <w:t xml:space="preserve">trưởng Bộ </w:t>
      </w:r>
      <w:r w:rsidRPr="00EC4B7A">
        <w:rPr>
          <w:i/>
          <w:sz w:val="28"/>
          <w:szCs w:val="28"/>
          <w:lang w:val="vi-VN"/>
        </w:rPr>
        <w:t>Giáo dục và Đào tạo Quy định về dạy thêm, học thêm</w:t>
      </w:r>
      <w:r w:rsidR="00A72509" w:rsidRPr="00EC4B7A">
        <w:rPr>
          <w:i/>
          <w:sz w:val="28"/>
          <w:szCs w:val="28"/>
          <w:lang w:val="vi-VN"/>
        </w:rPr>
        <w:t>;</w:t>
      </w:r>
    </w:p>
    <w:p w14:paraId="1F30EB7A" w14:textId="3945B87F" w:rsidR="00EB0CF9" w:rsidRPr="004C6B0D" w:rsidRDefault="00EB0CF9" w:rsidP="006D436E">
      <w:pPr>
        <w:spacing w:before="120" w:after="120" w:line="288" w:lineRule="auto"/>
        <w:ind w:firstLine="720"/>
        <w:jc w:val="both"/>
        <w:rPr>
          <w:i/>
          <w:iCs/>
          <w:sz w:val="28"/>
          <w:szCs w:val="28"/>
          <w:lang w:val="vi-VN"/>
        </w:rPr>
      </w:pPr>
      <w:r w:rsidRPr="00EC4B7A">
        <w:rPr>
          <w:i/>
          <w:spacing w:val="6"/>
          <w:sz w:val="28"/>
          <w:szCs w:val="28"/>
          <w:lang w:val="vi-VN"/>
        </w:rPr>
        <w:t xml:space="preserve">Căn cứ </w:t>
      </w:r>
      <w:r w:rsidRPr="00EC4B7A">
        <w:rPr>
          <w:i/>
          <w:iCs/>
          <w:sz w:val="28"/>
          <w:szCs w:val="28"/>
          <w:lang w:val="vi-VN"/>
        </w:rPr>
        <w:t xml:space="preserve">Luật Viên chức ngày 15 tháng 11 năm 2010 và </w:t>
      </w:r>
      <w:r w:rsidR="006D436E" w:rsidRPr="004C6B0D">
        <w:rPr>
          <w:i/>
          <w:sz w:val="28"/>
          <w:szCs w:val="28"/>
          <w:lang w:val="vi-VN"/>
        </w:rPr>
        <w:t>Luật cán bộ, công chức số 80/2025/QH15 ngày 24 tháng 6 năm 2025</w:t>
      </w:r>
      <w:r w:rsidR="006D436E" w:rsidRPr="004C6B0D">
        <w:rPr>
          <w:i/>
          <w:iCs/>
          <w:sz w:val="28"/>
          <w:szCs w:val="28"/>
          <w:lang w:val="vi-VN"/>
        </w:rPr>
        <w:t>.</w:t>
      </w:r>
    </w:p>
    <w:p w14:paraId="32C67A91" w14:textId="33CD951D" w:rsidR="009C0289" w:rsidRPr="00171DF3" w:rsidRDefault="002C2FF8" w:rsidP="00C931FF">
      <w:pPr>
        <w:spacing w:before="120" w:after="120" w:line="288" w:lineRule="auto"/>
        <w:ind w:firstLine="720"/>
        <w:jc w:val="both"/>
        <w:rPr>
          <w:i/>
          <w:sz w:val="28"/>
          <w:szCs w:val="28"/>
          <w:lang w:val="vi-VN"/>
        </w:rPr>
      </w:pPr>
      <w:r w:rsidRPr="00EC4B7A">
        <w:rPr>
          <w:i/>
          <w:iCs/>
          <w:sz w:val="28"/>
          <w:szCs w:val="28"/>
          <w:lang w:val="vi-VN"/>
        </w:rPr>
        <w:t xml:space="preserve">Theo đề nghị của </w:t>
      </w:r>
      <w:r w:rsidR="00336CA8" w:rsidRPr="00336CA8">
        <w:rPr>
          <w:i/>
          <w:iCs/>
          <w:sz w:val="28"/>
          <w:szCs w:val="28"/>
          <w:lang w:val="vi-VN"/>
        </w:rPr>
        <w:t xml:space="preserve">Giám đốc </w:t>
      </w:r>
      <w:r w:rsidRPr="00EC4B7A">
        <w:rPr>
          <w:i/>
          <w:iCs/>
          <w:sz w:val="28"/>
          <w:szCs w:val="28"/>
          <w:lang w:val="vi-VN"/>
        </w:rPr>
        <w:t xml:space="preserve">Sở Giáo dục và Đào tạo tại Tờ trình số      </w:t>
      </w:r>
      <w:r w:rsidR="005055F0" w:rsidRPr="00EC4B7A">
        <w:rPr>
          <w:i/>
          <w:iCs/>
          <w:sz w:val="28"/>
          <w:szCs w:val="28"/>
          <w:lang w:val="vi-VN"/>
        </w:rPr>
        <w:t xml:space="preserve">    </w:t>
      </w:r>
      <w:r w:rsidRPr="00EC4B7A">
        <w:rPr>
          <w:i/>
          <w:iCs/>
          <w:sz w:val="28"/>
          <w:szCs w:val="28"/>
          <w:lang w:val="vi-VN"/>
        </w:rPr>
        <w:t xml:space="preserve"> /TTr-SGDĐT ngày   tháng </w:t>
      </w:r>
      <w:r w:rsidR="005055F0" w:rsidRPr="00EC4B7A">
        <w:rPr>
          <w:i/>
          <w:iCs/>
          <w:sz w:val="28"/>
          <w:szCs w:val="28"/>
          <w:lang w:val="vi-VN"/>
        </w:rPr>
        <w:t>4</w:t>
      </w:r>
      <w:r w:rsidRPr="00EC4B7A">
        <w:rPr>
          <w:i/>
          <w:iCs/>
          <w:sz w:val="28"/>
          <w:szCs w:val="28"/>
          <w:lang w:val="vi-VN"/>
        </w:rPr>
        <w:t xml:space="preserve"> năm 202</w:t>
      </w:r>
      <w:r w:rsidR="00E45BBC" w:rsidRPr="00EC4B7A">
        <w:rPr>
          <w:i/>
          <w:iCs/>
          <w:sz w:val="28"/>
          <w:szCs w:val="28"/>
          <w:lang w:val="vi-VN"/>
        </w:rPr>
        <w:t>5</w:t>
      </w:r>
      <w:r w:rsidR="006F51A9" w:rsidRPr="00EC4B7A">
        <w:rPr>
          <w:i/>
          <w:iCs/>
          <w:sz w:val="28"/>
          <w:szCs w:val="28"/>
          <w:lang w:val="vi-VN"/>
        </w:rPr>
        <w:t xml:space="preserve">, </w:t>
      </w:r>
      <w:r w:rsidRPr="00EC4B7A">
        <w:rPr>
          <w:i/>
          <w:iCs/>
          <w:sz w:val="28"/>
          <w:szCs w:val="28"/>
          <w:lang w:val="vi-VN"/>
        </w:rPr>
        <w:t xml:space="preserve">ý kiến thẩm định của Sở Tư pháp tại Báo cáo số </w:t>
      </w:r>
      <w:r w:rsidR="000D1091" w:rsidRPr="00EC4B7A">
        <w:rPr>
          <w:i/>
          <w:iCs/>
          <w:sz w:val="28"/>
          <w:szCs w:val="28"/>
          <w:lang w:val="vi-VN"/>
        </w:rPr>
        <w:t xml:space="preserve">           </w:t>
      </w:r>
      <w:r w:rsidRPr="00EC4B7A">
        <w:rPr>
          <w:i/>
          <w:iCs/>
          <w:sz w:val="28"/>
          <w:szCs w:val="28"/>
          <w:lang w:val="vi-VN"/>
        </w:rPr>
        <w:t xml:space="preserve">/BC-STP ngày </w:t>
      </w:r>
      <w:r w:rsidR="000D1091" w:rsidRPr="00EC4B7A">
        <w:rPr>
          <w:i/>
          <w:iCs/>
          <w:sz w:val="28"/>
          <w:szCs w:val="28"/>
          <w:lang w:val="vi-VN"/>
        </w:rPr>
        <w:t xml:space="preserve">    </w:t>
      </w:r>
      <w:r w:rsidRPr="00EC4B7A">
        <w:rPr>
          <w:i/>
          <w:iCs/>
          <w:sz w:val="28"/>
          <w:szCs w:val="28"/>
          <w:lang w:val="vi-VN"/>
        </w:rPr>
        <w:t xml:space="preserve"> tháng </w:t>
      </w:r>
      <w:r w:rsidR="000D1091" w:rsidRPr="00EC4B7A">
        <w:rPr>
          <w:i/>
          <w:iCs/>
          <w:sz w:val="28"/>
          <w:szCs w:val="28"/>
          <w:lang w:val="vi-VN"/>
        </w:rPr>
        <w:t xml:space="preserve">   </w:t>
      </w:r>
      <w:r w:rsidRPr="00EC4B7A">
        <w:rPr>
          <w:i/>
          <w:iCs/>
          <w:sz w:val="28"/>
          <w:szCs w:val="28"/>
          <w:lang w:val="vi-VN"/>
        </w:rPr>
        <w:t xml:space="preserve"> năm 202</w:t>
      </w:r>
      <w:r w:rsidR="000D1091" w:rsidRPr="00EC4B7A">
        <w:rPr>
          <w:i/>
          <w:iCs/>
          <w:sz w:val="28"/>
          <w:szCs w:val="28"/>
          <w:lang w:val="vi-VN"/>
        </w:rPr>
        <w:t>5</w:t>
      </w:r>
      <w:r w:rsidR="00C931FF" w:rsidRPr="00EC4B7A">
        <w:rPr>
          <w:i/>
          <w:sz w:val="28"/>
          <w:szCs w:val="28"/>
          <w:lang w:val="vi-VN"/>
        </w:rPr>
        <w:t xml:space="preserve"> và ý kiến của Thành viên Ủy </w:t>
      </w:r>
      <w:r w:rsidR="00C931FF" w:rsidRPr="00EC4B7A">
        <w:rPr>
          <w:i/>
          <w:sz w:val="28"/>
          <w:szCs w:val="28"/>
          <w:lang w:val="vi-VN"/>
        </w:rPr>
        <w:lastRenderedPageBreak/>
        <w:t>ban nhân dân Thành phố</w:t>
      </w:r>
      <w:r w:rsidR="00336CA8" w:rsidRPr="00336CA8">
        <w:rPr>
          <w:i/>
          <w:iCs/>
          <w:sz w:val="28"/>
          <w:szCs w:val="28"/>
          <w:lang w:val="vi-VN"/>
        </w:rPr>
        <w:t xml:space="preserve">; </w:t>
      </w:r>
      <w:r w:rsidR="00336CA8" w:rsidRPr="00171DF3">
        <w:rPr>
          <w:i/>
          <w:iCs/>
          <w:sz w:val="28"/>
          <w:szCs w:val="28"/>
          <w:lang w:val="vi-VN"/>
        </w:rPr>
        <w:t>Ủy ban nhân dân ban hành Quyết định quy định về dạy thêm, học thêm trên địa bàn Thành phố Hồ Chí Minh.</w:t>
      </w:r>
    </w:p>
    <w:p w14:paraId="272FA3C7" w14:textId="77777777" w:rsidR="007F2D09" w:rsidRPr="007F2D09" w:rsidRDefault="00513FE9" w:rsidP="007F2D09">
      <w:pPr>
        <w:spacing w:before="120" w:after="120" w:line="288" w:lineRule="auto"/>
        <w:ind w:firstLine="720"/>
        <w:jc w:val="both"/>
        <w:rPr>
          <w:sz w:val="28"/>
          <w:szCs w:val="28"/>
          <w:lang w:val="vi-VN"/>
        </w:rPr>
      </w:pPr>
      <w:r w:rsidRPr="00EC4B7A">
        <w:rPr>
          <w:b/>
          <w:bCs/>
          <w:sz w:val="28"/>
          <w:szCs w:val="28"/>
          <w:lang w:val="vi-VN"/>
        </w:rPr>
        <w:t>Điều 1.</w:t>
      </w:r>
      <w:r w:rsidRPr="00EC4B7A">
        <w:rPr>
          <w:sz w:val="28"/>
          <w:szCs w:val="28"/>
          <w:lang w:val="vi-VN"/>
        </w:rPr>
        <w:t xml:space="preserve"> Ban hành kèm theo Quyết định này Quy định về dạy thêm, học thêm trên địa bàn Thành phố Hồ Chí Minh.</w:t>
      </w:r>
    </w:p>
    <w:p w14:paraId="4197F40A" w14:textId="42C3BE66" w:rsidR="00E37E44" w:rsidRPr="004C6B0D" w:rsidRDefault="00513FE9" w:rsidP="000C1F81">
      <w:pPr>
        <w:spacing w:before="120" w:after="120" w:line="288" w:lineRule="auto"/>
        <w:ind w:firstLine="720"/>
        <w:jc w:val="both"/>
        <w:rPr>
          <w:sz w:val="28"/>
          <w:szCs w:val="28"/>
          <w:lang w:val="vi-VN"/>
        </w:rPr>
      </w:pPr>
      <w:r w:rsidRPr="00EC4B7A">
        <w:rPr>
          <w:b/>
          <w:bCs/>
          <w:sz w:val="28"/>
          <w:szCs w:val="28"/>
          <w:lang w:val="vi-VN"/>
        </w:rPr>
        <w:t>Điều 2.</w:t>
      </w:r>
      <w:r w:rsidRPr="00EC4B7A">
        <w:rPr>
          <w:sz w:val="28"/>
          <w:szCs w:val="28"/>
          <w:lang w:val="vi-VN"/>
        </w:rPr>
        <w:t xml:space="preserve"> </w:t>
      </w:r>
      <w:r w:rsidR="002C2FF8" w:rsidRPr="00EC4B7A">
        <w:rPr>
          <w:sz w:val="28"/>
          <w:szCs w:val="28"/>
          <w:lang w:val="vi-VN"/>
        </w:rPr>
        <w:t xml:space="preserve">Quyết định này có hiệu lực </w:t>
      </w:r>
      <w:r w:rsidR="00336CA8" w:rsidRPr="00336CA8">
        <w:rPr>
          <w:sz w:val="28"/>
          <w:szCs w:val="28"/>
          <w:lang w:val="vi-VN"/>
        </w:rPr>
        <w:t xml:space="preserve">thi hành kể từ </w:t>
      </w:r>
      <w:r w:rsidR="002C2FF8" w:rsidRPr="00EC4B7A">
        <w:rPr>
          <w:sz w:val="28"/>
          <w:szCs w:val="28"/>
          <w:lang w:val="vi-VN"/>
        </w:rPr>
        <w:t xml:space="preserve">ngày </w:t>
      </w:r>
      <w:r w:rsidR="008930FB" w:rsidRPr="00EC4B7A">
        <w:rPr>
          <w:sz w:val="28"/>
          <w:szCs w:val="28"/>
          <w:lang w:val="vi-VN"/>
        </w:rPr>
        <w:t>……</w:t>
      </w:r>
      <w:r w:rsidR="002C2FF8" w:rsidRPr="00EC4B7A">
        <w:rPr>
          <w:sz w:val="28"/>
          <w:szCs w:val="28"/>
          <w:lang w:val="vi-VN"/>
        </w:rPr>
        <w:t xml:space="preserve"> tháng</w:t>
      </w:r>
      <w:r w:rsidR="00336CA8" w:rsidRPr="00336CA8">
        <w:rPr>
          <w:sz w:val="28"/>
          <w:szCs w:val="28"/>
          <w:lang w:val="vi-VN"/>
        </w:rPr>
        <w:t xml:space="preserve"> </w:t>
      </w:r>
      <w:r w:rsidR="007F2D09" w:rsidRPr="00EC4B7A">
        <w:rPr>
          <w:sz w:val="28"/>
          <w:szCs w:val="28"/>
          <w:lang w:val="vi-VN"/>
        </w:rPr>
        <w:t>……</w:t>
      </w:r>
      <w:r w:rsidR="002C2FF8" w:rsidRPr="00EC4B7A">
        <w:rPr>
          <w:sz w:val="28"/>
          <w:szCs w:val="28"/>
          <w:lang w:val="vi-VN"/>
        </w:rPr>
        <w:t xml:space="preserve"> năm 2025</w:t>
      </w:r>
      <w:r w:rsidR="000C1F81" w:rsidRPr="004C6B0D">
        <w:rPr>
          <w:sz w:val="28"/>
          <w:szCs w:val="28"/>
          <w:lang w:val="vi-VN"/>
        </w:rPr>
        <w:t xml:space="preserve">, </w:t>
      </w:r>
      <w:r w:rsidR="00BC75FE" w:rsidRPr="004C6B0D">
        <w:rPr>
          <w:rFonts w:ascii="Times" w:eastAsia="Times" w:hAnsi="Times" w:cs="Times"/>
          <w:sz w:val="28"/>
          <w:szCs w:val="28"/>
          <w:lang w:val="vi-VN"/>
        </w:rPr>
        <w:t xml:space="preserve">thay thế Quyết định số </w:t>
      </w:r>
      <w:r w:rsidR="00B32FD2" w:rsidRPr="004C6B0D">
        <w:rPr>
          <w:rFonts w:ascii="Times" w:eastAsia="Times" w:hAnsi="Times" w:cs="Times"/>
          <w:sz w:val="28"/>
          <w:szCs w:val="28"/>
          <w:lang w:val="vi-VN"/>
        </w:rPr>
        <w:t>15/2025/QĐ-UBND ngày 23 tháng 5 năm 2024</w:t>
      </w:r>
      <w:r w:rsidR="00BC75FE" w:rsidRPr="004C6B0D">
        <w:rPr>
          <w:rFonts w:ascii="Times" w:eastAsia="Times" w:hAnsi="Times" w:cs="Times"/>
          <w:sz w:val="28"/>
          <w:szCs w:val="28"/>
          <w:lang w:val="vi-VN"/>
        </w:rPr>
        <w:t xml:space="preserve"> của </w:t>
      </w:r>
      <w:r w:rsidR="00B32FD2" w:rsidRPr="004C6B0D">
        <w:rPr>
          <w:rFonts w:ascii="Times" w:eastAsia="Times" w:hAnsi="Times" w:cs="Times"/>
          <w:sz w:val="28"/>
          <w:szCs w:val="28"/>
          <w:lang w:val="vi-VN"/>
        </w:rPr>
        <w:t>Ủy ban</w:t>
      </w:r>
      <w:r w:rsidR="00BC75FE" w:rsidRPr="004C6B0D">
        <w:rPr>
          <w:rFonts w:ascii="Times" w:eastAsia="Times" w:hAnsi="Times" w:cs="Times"/>
          <w:sz w:val="28"/>
          <w:szCs w:val="28"/>
          <w:lang w:val="vi-VN"/>
        </w:rPr>
        <w:t xml:space="preserve"> nhân dân tỉnh Bình Dương </w:t>
      </w:r>
      <w:r w:rsidR="00430665" w:rsidRPr="004C6B0D">
        <w:rPr>
          <w:rFonts w:ascii="Times" w:eastAsia="Times" w:hAnsi="Times" w:cs="Times"/>
          <w:sz w:val="28"/>
          <w:szCs w:val="28"/>
          <w:lang w:val="vi-VN"/>
        </w:rPr>
        <w:t>b</w:t>
      </w:r>
      <w:r w:rsidR="00DD4685" w:rsidRPr="004C6B0D">
        <w:rPr>
          <w:rFonts w:ascii="Times" w:eastAsia="Times" w:hAnsi="Times" w:cs="Times"/>
          <w:sz w:val="28"/>
          <w:szCs w:val="28"/>
          <w:lang w:val="vi-VN"/>
        </w:rPr>
        <w:t>an hành Quy định về dạy thêm, học thêm trên địa bàn tỉnh Bình Dương</w:t>
      </w:r>
      <w:r w:rsidR="000C1F81" w:rsidRPr="004C6B0D">
        <w:rPr>
          <w:rFonts w:ascii="Times" w:eastAsia="Times" w:hAnsi="Times" w:cs="Times"/>
          <w:sz w:val="28"/>
          <w:szCs w:val="28"/>
          <w:lang w:val="vi-VN"/>
        </w:rPr>
        <w:t>.</w:t>
      </w:r>
    </w:p>
    <w:p w14:paraId="1E30FB9D" w14:textId="331B938B" w:rsidR="00513FE9" w:rsidRPr="00171DF3" w:rsidRDefault="00513FE9" w:rsidP="007F2D09">
      <w:pPr>
        <w:spacing w:before="120" w:after="120" w:line="288" w:lineRule="auto"/>
        <w:ind w:firstLine="720"/>
        <w:jc w:val="both"/>
        <w:rPr>
          <w:sz w:val="28"/>
          <w:szCs w:val="28"/>
          <w:lang w:val="vi-VN"/>
        </w:rPr>
      </w:pPr>
      <w:r w:rsidRPr="00EC4B7A">
        <w:rPr>
          <w:b/>
          <w:bCs/>
          <w:sz w:val="28"/>
          <w:szCs w:val="28"/>
          <w:lang w:val="vi-VN"/>
        </w:rPr>
        <w:t xml:space="preserve">Điều 3. </w:t>
      </w:r>
      <w:r w:rsidRPr="00EC4B7A">
        <w:rPr>
          <w:sz w:val="28"/>
          <w:szCs w:val="28"/>
          <w:lang w:val="vi-VN"/>
        </w:rPr>
        <w:t xml:space="preserve">Chánh Văn phòng </w:t>
      </w:r>
      <w:r w:rsidRPr="00EC4B7A">
        <w:rPr>
          <w:sz w:val="28"/>
          <w:szCs w:val="28"/>
          <w:shd w:val="solid" w:color="FFFFFF" w:fill="auto"/>
          <w:lang w:val="vi-VN"/>
        </w:rPr>
        <w:t>Ủy ban</w:t>
      </w:r>
      <w:r w:rsidRPr="00EC4B7A">
        <w:rPr>
          <w:sz w:val="28"/>
          <w:szCs w:val="28"/>
          <w:lang w:val="vi-VN"/>
        </w:rPr>
        <w:t xml:space="preserve"> nhân dân Thành phố</w:t>
      </w:r>
      <w:r w:rsidR="007A4EE0" w:rsidRPr="00EC4B7A">
        <w:rPr>
          <w:sz w:val="28"/>
          <w:szCs w:val="28"/>
          <w:lang w:val="vi-VN"/>
        </w:rPr>
        <w:t xml:space="preserve"> Hồ Chí Minh</w:t>
      </w:r>
      <w:r w:rsidRPr="00EC4B7A">
        <w:rPr>
          <w:sz w:val="28"/>
          <w:szCs w:val="28"/>
          <w:lang w:val="vi-VN"/>
        </w:rPr>
        <w:t xml:space="preserve">, Giám đốc Sở Giáo dục và Đào tạo, Giám đốc </w:t>
      </w:r>
      <w:r w:rsidRPr="00171DF3">
        <w:rPr>
          <w:sz w:val="28"/>
          <w:szCs w:val="28"/>
          <w:lang w:val="vi-VN"/>
        </w:rPr>
        <w:t xml:space="preserve">Sở Tư pháp, </w:t>
      </w:r>
      <w:r w:rsidR="001E1024" w:rsidRPr="00171DF3">
        <w:rPr>
          <w:sz w:val="28"/>
          <w:szCs w:val="28"/>
          <w:lang w:val="vi-VN"/>
        </w:rPr>
        <w:t>Giám đốc Sở Tài chính</w:t>
      </w:r>
      <w:r w:rsidR="005B259A" w:rsidRPr="00171DF3">
        <w:rPr>
          <w:sz w:val="28"/>
          <w:szCs w:val="28"/>
          <w:lang w:val="vi-VN"/>
        </w:rPr>
        <w:t xml:space="preserve">, </w:t>
      </w:r>
      <w:r w:rsidRPr="00171DF3">
        <w:rPr>
          <w:sz w:val="28"/>
          <w:szCs w:val="28"/>
          <w:lang w:val="vi-VN"/>
        </w:rPr>
        <w:t>Thủ trưởng các Sở</w:t>
      </w:r>
      <w:r w:rsidR="00BE278F" w:rsidRPr="00171DF3">
        <w:rPr>
          <w:sz w:val="28"/>
          <w:szCs w:val="28"/>
          <w:lang w:val="vi-VN"/>
        </w:rPr>
        <w:t>, N</w:t>
      </w:r>
      <w:r w:rsidRPr="00171DF3">
        <w:rPr>
          <w:sz w:val="28"/>
          <w:szCs w:val="28"/>
          <w:lang w:val="vi-VN"/>
        </w:rPr>
        <w:t xml:space="preserve">gành Thành phố có liên quan, Chủ tịch </w:t>
      </w:r>
      <w:r w:rsidRPr="00171DF3">
        <w:rPr>
          <w:sz w:val="28"/>
          <w:szCs w:val="28"/>
          <w:shd w:val="solid" w:color="FFFFFF" w:fill="auto"/>
          <w:lang w:val="vi-VN"/>
        </w:rPr>
        <w:t>Ủy ban</w:t>
      </w:r>
      <w:r w:rsidRPr="00171DF3">
        <w:rPr>
          <w:sz w:val="28"/>
          <w:szCs w:val="28"/>
          <w:lang w:val="vi-VN"/>
        </w:rPr>
        <w:t xml:space="preserve"> nhân dân </w:t>
      </w:r>
      <w:r w:rsidR="00336CA8" w:rsidRPr="00171DF3">
        <w:rPr>
          <w:sz w:val="28"/>
          <w:szCs w:val="28"/>
          <w:lang w:val="vi-VN"/>
        </w:rPr>
        <w:t>xã, phường</w:t>
      </w:r>
      <w:r w:rsidRPr="00171DF3">
        <w:rPr>
          <w:sz w:val="28"/>
          <w:szCs w:val="28"/>
          <w:lang w:val="vi-VN"/>
        </w:rPr>
        <w:t xml:space="preserve"> và các tổ chức, cá nhân dạy thêm</w:t>
      </w:r>
      <w:r w:rsidR="007A4EE0" w:rsidRPr="00171DF3">
        <w:rPr>
          <w:sz w:val="28"/>
          <w:szCs w:val="28"/>
          <w:lang w:val="vi-VN"/>
        </w:rPr>
        <w:t>, học thêm</w:t>
      </w:r>
      <w:r w:rsidRPr="00171DF3">
        <w:rPr>
          <w:sz w:val="28"/>
          <w:szCs w:val="28"/>
          <w:lang w:val="vi-VN"/>
        </w:rPr>
        <w:t xml:space="preserve">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C4B7A" w:rsidRPr="004C6B0D" w14:paraId="1D113EE3" w14:textId="77777777" w:rsidTr="00BF4398">
        <w:tc>
          <w:tcPr>
            <w:tcW w:w="4428" w:type="dxa"/>
            <w:tcBorders>
              <w:top w:val="nil"/>
              <w:left w:val="nil"/>
              <w:bottom w:val="nil"/>
              <w:right w:val="nil"/>
              <w:tl2br w:val="nil"/>
              <w:tr2bl w:val="nil"/>
            </w:tcBorders>
            <w:tcMar>
              <w:top w:w="0" w:type="dxa"/>
              <w:left w:w="108" w:type="dxa"/>
              <w:bottom w:w="0" w:type="dxa"/>
              <w:right w:w="108" w:type="dxa"/>
            </w:tcMar>
          </w:tcPr>
          <w:p w14:paraId="583178DF" w14:textId="135DE94A" w:rsidR="00BE278F" w:rsidRPr="00171DF3" w:rsidRDefault="00513FE9" w:rsidP="00BF4398">
            <w:pPr>
              <w:rPr>
                <w:sz w:val="22"/>
                <w:szCs w:val="22"/>
                <w:lang w:val="vi-VN"/>
              </w:rPr>
            </w:pPr>
            <w:r w:rsidRPr="00171DF3">
              <w:rPr>
                <w:sz w:val="28"/>
                <w:szCs w:val="28"/>
                <w:lang w:val="vi-VN"/>
              </w:rPr>
              <w:t> </w:t>
            </w:r>
            <w:r w:rsidRPr="00171DF3">
              <w:rPr>
                <w:b/>
                <w:bCs/>
                <w:i/>
                <w:iCs/>
                <w:lang w:val="vi-VN"/>
              </w:rPr>
              <w:t>Nơi nhận:</w:t>
            </w:r>
            <w:r w:rsidRPr="00171DF3">
              <w:rPr>
                <w:b/>
                <w:bCs/>
                <w:i/>
                <w:iCs/>
                <w:sz w:val="28"/>
                <w:szCs w:val="28"/>
                <w:lang w:val="vi-VN"/>
              </w:rPr>
              <w:br/>
            </w:r>
            <w:r w:rsidRPr="00171DF3">
              <w:rPr>
                <w:sz w:val="22"/>
                <w:szCs w:val="22"/>
                <w:lang w:val="vi-VN"/>
              </w:rPr>
              <w:t>- Như Điều 3;</w:t>
            </w:r>
            <w:r w:rsidRPr="00171DF3">
              <w:rPr>
                <w:sz w:val="22"/>
                <w:szCs w:val="22"/>
                <w:lang w:val="vi-VN"/>
              </w:rPr>
              <w:br/>
              <w:t>- Văn phòng Chính phủ;</w:t>
            </w:r>
            <w:r w:rsidRPr="00171DF3">
              <w:rPr>
                <w:sz w:val="22"/>
                <w:szCs w:val="22"/>
                <w:lang w:val="vi-VN"/>
              </w:rPr>
              <w:br/>
              <w:t>- Bộ Giáo dục và Đào tạo;</w:t>
            </w:r>
            <w:r w:rsidRPr="00171DF3">
              <w:rPr>
                <w:sz w:val="22"/>
                <w:szCs w:val="22"/>
                <w:lang w:val="vi-VN"/>
              </w:rPr>
              <w:br/>
              <w:t xml:space="preserve">- </w:t>
            </w:r>
            <w:r w:rsidR="00847D9B" w:rsidRPr="00171DF3">
              <w:rPr>
                <w:sz w:val="22"/>
                <w:szCs w:val="22"/>
                <w:lang w:val="vi-VN"/>
              </w:rPr>
              <w:t>Cục Kiểm tra văn bản và Quản lý xử lý vi phạm hành chính - Bộ Tư pháp</w:t>
            </w:r>
            <w:r w:rsidRPr="00171DF3">
              <w:rPr>
                <w:sz w:val="22"/>
                <w:szCs w:val="22"/>
                <w:lang w:val="vi-VN"/>
              </w:rPr>
              <w:t>;</w:t>
            </w:r>
            <w:r w:rsidRPr="00171DF3">
              <w:rPr>
                <w:sz w:val="22"/>
                <w:szCs w:val="22"/>
                <w:lang w:val="vi-VN"/>
              </w:rPr>
              <w:br/>
              <w:t>- Thường trực Thành ủy;</w:t>
            </w:r>
            <w:r w:rsidRPr="00171DF3">
              <w:rPr>
                <w:sz w:val="22"/>
                <w:szCs w:val="22"/>
                <w:lang w:val="vi-VN"/>
              </w:rPr>
              <w:br/>
              <w:t>- Thường trực HĐND Thành phố;</w:t>
            </w:r>
            <w:r w:rsidRPr="00171DF3">
              <w:rPr>
                <w:sz w:val="22"/>
                <w:szCs w:val="22"/>
                <w:lang w:val="vi-VN"/>
              </w:rPr>
              <w:br/>
              <w:t>- TTUB: CT, các PCT;</w:t>
            </w:r>
          </w:p>
          <w:p w14:paraId="7CF6DDBF" w14:textId="77777777" w:rsidR="00513FE9" w:rsidRPr="00171DF3" w:rsidRDefault="00BE278F" w:rsidP="00BF4398">
            <w:pPr>
              <w:rPr>
                <w:sz w:val="28"/>
                <w:szCs w:val="28"/>
                <w:lang w:val="vi-VN"/>
              </w:rPr>
            </w:pPr>
            <w:r w:rsidRPr="00171DF3">
              <w:rPr>
                <w:sz w:val="22"/>
                <w:szCs w:val="22"/>
                <w:lang w:val="vi-VN"/>
              </w:rPr>
              <w:t>- Văn phòng Thành ủy;</w:t>
            </w:r>
            <w:r w:rsidR="00513FE9" w:rsidRPr="00171DF3">
              <w:rPr>
                <w:sz w:val="22"/>
                <w:szCs w:val="22"/>
                <w:lang w:val="vi-VN"/>
              </w:rPr>
              <w:br/>
              <w:t>- Ủy ban Mặt trận Tổ Quốc Việt Nam TP;</w:t>
            </w:r>
            <w:r w:rsidR="00513FE9" w:rsidRPr="00171DF3">
              <w:rPr>
                <w:sz w:val="22"/>
                <w:szCs w:val="22"/>
                <w:lang w:val="vi-VN"/>
              </w:rPr>
              <w:br/>
              <w:t>- Các Đoàn thể thành phố;</w:t>
            </w:r>
            <w:r w:rsidR="00513FE9" w:rsidRPr="00171DF3">
              <w:rPr>
                <w:sz w:val="22"/>
                <w:szCs w:val="22"/>
                <w:lang w:val="vi-VN"/>
              </w:rPr>
              <w:br/>
              <w:t>- VPUB: Các P</w:t>
            </w:r>
            <w:r w:rsidRPr="00171DF3">
              <w:rPr>
                <w:sz w:val="22"/>
                <w:szCs w:val="22"/>
                <w:lang w:val="vi-VN"/>
              </w:rPr>
              <w:t>C</w:t>
            </w:r>
            <w:r w:rsidR="00513FE9" w:rsidRPr="00171DF3">
              <w:rPr>
                <w:sz w:val="22"/>
                <w:szCs w:val="22"/>
                <w:lang w:val="vi-VN"/>
              </w:rPr>
              <w:t>VP;</w:t>
            </w:r>
            <w:r w:rsidR="00513FE9" w:rsidRPr="00171DF3">
              <w:rPr>
                <w:sz w:val="22"/>
                <w:szCs w:val="22"/>
                <w:lang w:val="vi-VN"/>
              </w:rPr>
              <w:br/>
              <w:t xml:space="preserve">- Phòng </w:t>
            </w:r>
            <w:r w:rsidRPr="00171DF3">
              <w:rPr>
                <w:sz w:val="22"/>
                <w:szCs w:val="22"/>
                <w:lang w:val="vi-VN"/>
              </w:rPr>
              <w:t>VX</w:t>
            </w:r>
            <w:r w:rsidR="00513FE9" w:rsidRPr="00171DF3">
              <w:rPr>
                <w:sz w:val="22"/>
                <w:szCs w:val="22"/>
                <w:lang w:val="vi-VN"/>
              </w:rPr>
              <w:t>;</w:t>
            </w:r>
            <w:r w:rsidR="00513FE9" w:rsidRPr="00171DF3">
              <w:rPr>
                <w:sz w:val="22"/>
                <w:szCs w:val="22"/>
                <w:lang w:val="vi-VN"/>
              </w:rPr>
              <w:br/>
              <w:t>- Lưu: VT, (VX-</w:t>
            </w:r>
            <w:r w:rsidRPr="00171DF3">
              <w:rPr>
                <w:sz w:val="22"/>
                <w:szCs w:val="22"/>
                <w:lang w:val="vi-VN"/>
              </w:rPr>
              <w:t>…</w:t>
            </w:r>
            <w:r w:rsidR="00513FE9" w:rsidRPr="00171DF3">
              <w:rPr>
                <w:sz w:val="22"/>
                <w:szCs w:val="22"/>
                <w:lang w:val="vi-VN"/>
              </w:rPr>
              <w:t>).</w:t>
            </w:r>
          </w:p>
        </w:tc>
        <w:tc>
          <w:tcPr>
            <w:tcW w:w="4428" w:type="dxa"/>
            <w:tcBorders>
              <w:top w:val="nil"/>
              <w:left w:val="nil"/>
              <w:bottom w:val="nil"/>
              <w:right w:val="nil"/>
              <w:tl2br w:val="nil"/>
              <w:tr2bl w:val="nil"/>
            </w:tcBorders>
            <w:tcMar>
              <w:top w:w="0" w:type="dxa"/>
              <w:left w:w="108" w:type="dxa"/>
              <w:bottom w:w="0" w:type="dxa"/>
              <w:right w:w="108" w:type="dxa"/>
            </w:tcMar>
          </w:tcPr>
          <w:p w14:paraId="25A5E751" w14:textId="77777777" w:rsidR="00C931FF" w:rsidRPr="00EC4B7A" w:rsidRDefault="00C931FF" w:rsidP="00BF4398">
            <w:pPr>
              <w:jc w:val="center"/>
              <w:rPr>
                <w:b/>
                <w:bCs/>
                <w:sz w:val="28"/>
                <w:szCs w:val="28"/>
                <w:lang w:val="vi-VN"/>
              </w:rPr>
            </w:pPr>
            <w:r w:rsidRPr="00EC4B7A">
              <w:rPr>
                <w:b/>
                <w:bCs/>
                <w:sz w:val="28"/>
                <w:szCs w:val="28"/>
                <w:lang w:val="vi-VN"/>
              </w:rPr>
              <w:t>TM. ỦY BAN NHÂN DÂN</w:t>
            </w:r>
          </w:p>
          <w:p w14:paraId="68A7DCE0" w14:textId="77777777" w:rsidR="00876AB6" w:rsidRPr="00EC4B7A" w:rsidRDefault="00513FE9" w:rsidP="00BF4398">
            <w:pPr>
              <w:jc w:val="center"/>
              <w:rPr>
                <w:b/>
                <w:bCs/>
                <w:sz w:val="28"/>
                <w:szCs w:val="28"/>
                <w:lang w:val="vi-VN"/>
              </w:rPr>
            </w:pPr>
            <w:r w:rsidRPr="00EC4B7A">
              <w:rPr>
                <w:b/>
                <w:bCs/>
                <w:sz w:val="28"/>
                <w:szCs w:val="28"/>
                <w:lang w:val="vi-VN"/>
              </w:rPr>
              <w:t>CHỦ TỊCH</w:t>
            </w:r>
            <w:r w:rsidRPr="00EC4B7A">
              <w:rPr>
                <w:b/>
                <w:bCs/>
                <w:sz w:val="28"/>
                <w:szCs w:val="28"/>
                <w:lang w:val="vi-VN"/>
              </w:rPr>
              <w:br/>
            </w:r>
            <w:r w:rsidRPr="00EC4B7A">
              <w:rPr>
                <w:b/>
                <w:bCs/>
                <w:sz w:val="28"/>
                <w:szCs w:val="28"/>
                <w:lang w:val="vi-VN"/>
              </w:rPr>
              <w:br/>
            </w:r>
            <w:r w:rsidRPr="00EC4B7A">
              <w:rPr>
                <w:b/>
                <w:bCs/>
                <w:sz w:val="28"/>
                <w:szCs w:val="28"/>
                <w:lang w:val="vi-VN"/>
              </w:rPr>
              <w:br/>
            </w:r>
          </w:p>
          <w:p w14:paraId="0AD15E09" w14:textId="77777777" w:rsidR="00513FE9" w:rsidRPr="00EC4B7A" w:rsidRDefault="00513FE9" w:rsidP="00BF4398">
            <w:pPr>
              <w:jc w:val="center"/>
              <w:rPr>
                <w:sz w:val="28"/>
                <w:szCs w:val="28"/>
                <w:lang w:val="vi-VN"/>
              </w:rPr>
            </w:pPr>
            <w:r w:rsidRPr="00EC4B7A">
              <w:rPr>
                <w:b/>
                <w:bCs/>
                <w:sz w:val="28"/>
                <w:szCs w:val="28"/>
                <w:lang w:val="vi-VN"/>
              </w:rPr>
              <w:br/>
            </w:r>
            <w:r w:rsidRPr="00EC4B7A">
              <w:rPr>
                <w:b/>
                <w:bCs/>
                <w:sz w:val="28"/>
                <w:szCs w:val="28"/>
                <w:lang w:val="vi-VN"/>
              </w:rPr>
              <w:br/>
            </w:r>
          </w:p>
        </w:tc>
      </w:tr>
    </w:tbl>
    <w:p w14:paraId="39A6461C" w14:textId="77777777" w:rsidR="00C931FF" w:rsidRPr="00EC4B7A" w:rsidRDefault="00C931FF" w:rsidP="00BF4398">
      <w:pPr>
        <w:jc w:val="both"/>
        <w:rPr>
          <w:b/>
          <w:bCs/>
          <w:sz w:val="28"/>
          <w:szCs w:val="28"/>
          <w:lang w:val="vi-VN"/>
        </w:rPr>
        <w:sectPr w:rsidR="00C931FF" w:rsidRPr="00EC4B7A" w:rsidSect="00C931FF">
          <w:headerReference w:type="default" r:id="rId6"/>
          <w:headerReference w:type="first" r:id="rId7"/>
          <w:pgSz w:w="11907" w:h="16840" w:code="9"/>
          <w:pgMar w:top="1134" w:right="1134" w:bottom="1134" w:left="1701" w:header="567" w:footer="720" w:gutter="0"/>
          <w:cols w:space="720"/>
          <w:titlePg/>
          <w:docGrid w:linePitch="326"/>
        </w:sectPr>
      </w:pPr>
    </w:p>
    <w:tbl>
      <w:tblPr>
        <w:tblW w:w="10065" w:type="dxa"/>
        <w:tblInd w:w="-601" w:type="dxa"/>
        <w:tblCellMar>
          <w:left w:w="0" w:type="dxa"/>
          <w:right w:w="0" w:type="dxa"/>
        </w:tblCellMar>
        <w:tblLook w:val="04A0" w:firstRow="1" w:lastRow="0" w:firstColumn="1" w:lastColumn="0" w:noHBand="0" w:noVBand="1"/>
      </w:tblPr>
      <w:tblGrid>
        <w:gridCol w:w="3686"/>
        <w:gridCol w:w="6379"/>
      </w:tblGrid>
      <w:tr w:rsidR="00EC4B7A" w:rsidRPr="004C6B0D" w14:paraId="17F1DF69" w14:textId="77777777" w:rsidTr="00BF4398">
        <w:trPr>
          <w:trHeight w:val="840"/>
        </w:trPr>
        <w:tc>
          <w:tcPr>
            <w:tcW w:w="3686" w:type="dxa"/>
            <w:tcMar>
              <w:top w:w="0" w:type="dxa"/>
              <w:left w:w="108" w:type="dxa"/>
              <w:bottom w:w="0" w:type="dxa"/>
              <w:right w:w="108" w:type="dxa"/>
            </w:tcMar>
          </w:tcPr>
          <w:p w14:paraId="3ADC6A20" w14:textId="29B94AE2" w:rsidR="00604B4A" w:rsidRPr="00EC4B7A" w:rsidRDefault="004F22ED" w:rsidP="00BF4398">
            <w:pPr>
              <w:jc w:val="center"/>
              <w:rPr>
                <w:sz w:val="26"/>
                <w:szCs w:val="26"/>
                <w:lang w:val="vi-VN"/>
              </w:rPr>
            </w:pPr>
            <w:r w:rsidRPr="00EC4B7A">
              <w:rPr>
                <w:b/>
                <w:bCs/>
                <w:noProof/>
                <w:sz w:val="26"/>
                <w:szCs w:val="26"/>
              </w:rPr>
              <w:lastRenderedPageBreak/>
              <mc:AlternateContent>
                <mc:Choice Requires="wps">
                  <w:drawing>
                    <wp:anchor distT="0" distB="0" distL="114300" distR="114300" simplePos="0" relativeHeight="251656704" behindDoc="0" locked="0" layoutInCell="1" allowOverlap="1" wp14:anchorId="0DD894F3" wp14:editId="796F0BE0">
                      <wp:simplePos x="0" y="0"/>
                      <wp:positionH relativeFrom="column">
                        <wp:posOffset>621030</wp:posOffset>
                      </wp:positionH>
                      <wp:positionV relativeFrom="paragraph">
                        <wp:posOffset>417195</wp:posOffset>
                      </wp:positionV>
                      <wp:extent cx="752475" cy="0"/>
                      <wp:effectExtent l="0" t="0" r="0" b="0"/>
                      <wp:wrapNone/>
                      <wp:docPr id="155769784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51F3D20" id="AutoShape 8" o:spid="_x0000_s1026" type="#_x0000_t32" style="position:absolute;margin-left:48.9pt;margin-top:32.85pt;width:59.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"/>
                  </w:pict>
                </mc:Fallback>
              </mc:AlternateContent>
            </w:r>
            <w:r w:rsidR="005A002A" w:rsidRPr="00EC4B7A">
              <w:rPr>
                <w:sz w:val="26"/>
                <w:szCs w:val="26"/>
                <w:lang w:val="vi-VN"/>
              </w:rPr>
              <w:br w:type="page"/>
            </w:r>
            <w:r w:rsidR="00604B4A" w:rsidRPr="00EC4B7A">
              <w:rPr>
                <w:b/>
                <w:bCs/>
                <w:sz w:val="26"/>
                <w:szCs w:val="26"/>
                <w:lang w:val="vi-VN"/>
              </w:rPr>
              <w:t>ỦY BAN NHÂN DÂN</w:t>
            </w:r>
            <w:r w:rsidR="00604B4A" w:rsidRPr="00EC4B7A">
              <w:rPr>
                <w:b/>
                <w:bCs/>
                <w:sz w:val="26"/>
                <w:szCs w:val="26"/>
                <w:lang w:val="vi-VN"/>
              </w:rPr>
              <w:br/>
              <w:t>THÀNH PHỐ HỒ CHÍ MINH</w:t>
            </w:r>
          </w:p>
        </w:tc>
        <w:tc>
          <w:tcPr>
            <w:tcW w:w="6379" w:type="dxa"/>
            <w:tcMar>
              <w:top w:w="0" w:type="dxa"/>
              <w:left w:w="108" w:type="dxa"/>
              <w:bottom w:w="0" w:type="dxa"/>
              <w:right w:w="108" w:type="dxa"/>
            </w:tcMar>
          </w:tcPr>
          <w:p w14:paraId="34E0322E" w14:textId="1D30626A" w:rsidR="00604B4A" w:rsidRPr="00EC4B7A" w:rsidRDefault="004F22ED" w:rsidP="00BF4398">
            <w:pPr>
              <w:jc w:val="center"/>
              <w:rPr>
                <w:sz w:val="26"/>
                <w:szCs w:val="26"/>
                <w:lang w:val="vi-VN"/>
              </w:rPr>
            </w:pPr>
            <w:r w:rsidRPr="00EC4B7A">
              <w:rPr>
                <w:b/>
                <w:bCs/>
                <w:noProof/>
                <w:sz w:val="26"/>
                <w:szCs w:val="26"/>
              </w:rPr>
              <mc:AlternateContent>
                <mc:Choice Requires="wps">
                  <w:drawing>
                    <wp:anchor distT="0" distB="0" distL="114300" distR="114300" simplePos="0" relativeHeight="251657728" behindDoc="0" locked="0" layoutInCell="1" allowOverlap="1" wp14:anchorId="48D6E8B9" wp14:editId="2026CC39">
                      <wp:simplePos x="0" y="0"/>
                      <wp:positionH relativeFrom="column">
                        <wp:posOffset>861060</wp:posOffset>
                      </wp:positionH>
                      <wp:positionV relativeFrom="paragraph">
                        <wp:posOffset>436245</wp:posOffset>
                      </wp:positionV>
                      <wp:extent cx="2214880" cy="0"/>
                      <wp:effectExtent l="0" t="0" r="0" b="0"/>
                      <wp:wrapNone/>
                      <wp:docPr id="7720883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A084571" id="AutoShape 9" o:spid="_x0000_s1026" type="#_x0000_t32" style="position:absolute;margin-left:67.8pt;margin-top:34.35pt;width:174.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"/>
                  </w:pict>
                </mc:Fallback>
              </mc:AlternateContent>
            </w:r>
            <w:r w:rsidR="00604B4A" w:rsidRPr="00EC4B7A">
              <w:rPr>
                <w:b/>
                <w:bCs/>
                <w:sz w:val="26"/>
                <w:szCs w:val="26"/>
                <w:lang w:val="vi-VN"/>
              </w:rPr>
              <w:t>CỘNG HÒA XÃ HỘI CHỦ NGHĨA VIỆT NAM</w:t>
            </w:r>
            <w:r w:rsidR="00604B4A" w:rsidRPr="00EC4B7A">
              <w:rPr>
                <w:b/>
                <w:bCs/>
                <w:sz w:val="26"/>
                <w:szCs w:val="26"/>
                <w:lang w:val="vi-VN"/>
              </w:rPr>
              <w:br/>
            </w:r>
            <w:r w:rsidR="00604B4A" w:rsidRPr="00EC4B7A">
              <w:rPr>
                <w:b/>
                <w:bCs/>
                <w:sz w:val="28"/>
                <w:szCs w:val="28"/>
                <w:lang w:val="vi-VN"/>
              </w:rPr>
              <w:t>Độc lập - Tự do - Hạnh phúc</w:t>
            </w:r>
          </w:p>
        </w:tc>
      </w:tr>
    </w:tbl>
    <w:p w14:paraId="35148AAC" w14:textId="77777777" w:rsidR="00513FE9" w:rsidRPr="00EC4B7A" w:rsidRDefault="00513FE9" w:rsidP="00BF4398">
      <w:pPr>
        <w:spacing w:before="240"/>
        <w:jc w:val="center"/>
        <w:rPr>
          <w:sz w:val="28"/>
          <w:szCs w:val="28"/>
          <w:lang w:val="vi-VN"/>
        </w:rPr>
      </w:pPr>
      <w:r w:rsidRPr="00EC4B7A">
        <w:rPr>
          <w:b/>
          <w:bCs/>
          <w:sz w:val="28"/>
          <w:szCs w:val="28"/>
          <w:lang w:val="vi-VN"/>
        </w:rPr>
        <w:t>QUY ĐỊNH</w:t>
      </w:r>
    </w:p>
    <w:p w14:paraId="7018C5EB" w14:textId="77777777" w:rsidR="005E7E75" w:rsidRPr="00EC4B7A" w:rsidRDefault="00C51109" w:rsidP="00BF4398">
      <w:pPr>
        <w:jc w:val="center"/>
        <w:rPr>
          <w:b/>
          <w:bCs/>
          <w:sz w:val="28"/>
          <w:szCs w:val="28"/>
          <w:lang w:val="vi-VN"/>
        </w:rPr>
      </w:pPr>
      <w:r w:rsidRPr="00EC4B7A">
        <w:rPr>
          <w:b/>
          <w:bCs/>
          <w:sz w:val="28"/>
          <w:szCs w:val="28"/>
          <w:lang w:val="vi-VN"/>
        </w:rPr>
        <w:t>V</w:t>
      </w:r>
      <w:r w:rsidR="00604B4A" w:rsidRPr="00EC4B7A">
        <w:rPr>
          <w:b/>
          <w:bCs/>
          <w:sz w:val="28"/>
          <w:szCs w:val="28"/>
          <w:lang w:val="vi-VN"/>
        </w:rPr>
        <w:t>ề dạy thêm, học thêm trên địa bàn Thành phố Hồ Chí Minh</w:t>
      </w:r>
    </w:p>
    <w:p w14:paraId="016DB59F" w14:textId="77777777" w:rsidR="005E7E75" w:rsidRPr="00EC4B7A" w:rsidRDefault="00513FE9" w:rsidP="00BF4398">
      <w:pPr>
        <w:spacing w:before="120"/>
        <w:jc w:val="center"/>
        <w:rPr>
          <w:sz w:val="26"/>
          <w:szCs w:val="26"/>
          <w:lang w:val="vi-VN"/>
        </w:rPr>
      </w:pPr>
      <w:r w:rsidRPr="00EC4B7A">
        <w:rPr>
          <w:sz w:val="26"/>
          <w:szCs w:val="26"/>
          <w:lang w:val="vi-VN"/>
        </w:rPr>
        <w:t>(</w:t>
      </w:r>
      <w:r w:rsidR="005E7E75" w:rsidRPr="00EC4B7A">
        <w:rPr>
          <w:i/>
          <w:iCs/>
          <w:sz w:val="26"/>
          <w:szCs w:val="26"/>
          <w:lang w:val="vi-VN"/>
        </w:rPr>
        <w:t>K</w:t>
      </w:r>
      <w:r w:rsidRPr="00EC4B7A">
        <w:rPr>
          <w:i/>
          <w:iCs/>
          <w:sz w:val="26"/>
          <w:szCs w:val="26"/>
          <w:lang w:val="vi-VN"/>
        </w:rPr>
        <w:t xml:space="preserve">èm theo Quyết định số </w:t>
      </w:r>
      <w:r w:rsidR="00C931FF" w:rsidRPr="00EC4B7A">
        <w:rPr>
          <w:i/>
          <w:iCs/>
          <w:sz w:val="26"/>
          <w:szCs w:val="26"/>
          <w:lang w:val="vi-VN"/>
        </w:rPr>
        <w:t xml:space="preserve">      </w:t>
      </w:r>
      <w:r w:rsidR="00C416FE" w:rsidRPr="00EC4B7A">
        <w:rPr>
          <w:i/>
          <w:iCs/>
          <w:sz w:val="26"/>
          <w:szCs w:val="26"/>
          <w:lang w:val="vi-VN"/>
        </w:rPr>
        <w:t xml:space="preserve"> </w:t>
      </w:r>
      <w:r w:rsidR="008B1679" w:rsidRPr="00EC4B7A">
        <w:rPr>
          <w:i/>
          <w:iCs/>
          <w:sz w:val="26"/>
          <w:szCs w:val="26"/>
          <w:lang w:val="vi-VN"/>
        </w:rPr>
        <w:t xml:space="preserve">   </w:t>
      </w:r>
      <w:r w:rsidRPr="00EC4B7A">
        <w:rPr>
          <w:i/>
          <w:iCs/>
          <w:sz w:val="26"/>
          <w:szCs w:val="26"/>
          <w:lang w:val="vi-VN"/>
        </w:rPr>
        <w:t>/</w:t>
      </w:r>
      <w:r w:rsidR="00C931FF" w:rsidRPr="00EC4B7A">
        <w:rPr>
          <w:i/>
          <w:iCs/>
          <w:sz w:val="26"/>
          <w:szCs w:val="26"/>
          <w:lang w:val="vi-VN"/>
        </w:rPr>
        <w:t>2025/</w:t>
      </w:r>
      <w:r w:rsidRPr="00EC4B7A">
        <w:rPr>
          <w:i/>
          <w:iCs/>
          <w:sz w:val="26"/>
          <w:szCs w:val="26"/>
          <w:lang w:val="vi-VN"/>
        </w:rPr>
        <w:t xml:space="preserve">QĐ-UBND ngày </w:t>
      </w:r>
      <w:r w:rsidR="00BF4398" w:rsidRPr="00EC4B7A">
        <w:rPr>
          <w:i/>
          <w:iCs/>
          <w:sz w:val="26"/>
          <w:szCs w:val="26"/>
          <w:lang w:val="vi-VN"/>
        </w:rPr>
        <w:t xml:space="preserve">      </w:t>
      </w:r>
      <w:r w:rsidRPr="00EC4B7A">
        <w:rPr>
          <w:i/>
          <w:iCs/>
          <w:sz w:val="26"/>
          <w:szCs w:val="26"/>
          <w:lang w:val="vi-VN"/>
        </w:rPr>
        <w:t xml:space="preserve"> tháng </w:t>
      </w:r>
      <w:r w:rsidR="00C931FF" w:rsidRPr="00EC4B7A">
        <w:rPr>
          <w:i/>
          <w:iCs/>
          <w:sz w:val="26"/>
          <w:szCs w:val="26"/>
          <w:lang w:val="vi-VN"/>
        </w:rPr>
        <w:t xml:space="preserve">    </w:t>
      </w:r>
      <w:r w:rsidRPr="00EC4B7A">
        <w:rPr>
          <w:i/>
          <w:iCs/>
          <w:sz w:val="26"/>
          <w:szCs w:val="26"/>
          <w:lang w:val="vi-VN"/>
        </w:rPr>
        <w:t xml:space="preserve"> năm 20</w:t>
      </w:r>
      <w:r w:rsidR="00876AB6" w:rsidRPr="00EC4B7A">
        <w:rPr>
          <w:i/>
          <w:iCs/>
          <w:sz w:val="26"/>
          <w:szCs w:val="26"/>
          <w:lang w:val="vi-VN"/>
        </w:rPr>
        <w:t>25</w:t>
      </w:r>
    </w:p>
    <w:p w14:paraId="68DD41F1" w14:textId="77777777" w:rsidR="00513FE9" w:rsidRPr="00EC4B7A" w:rsidRDefault="00513FE9" w:rsidP="00BF4398">
      <w:pPr>
        <w:jc w:val="center"/>
        <w:rPr>
          <w:sz w:val="26"/>
          <w:szCs w:val="26"/>
          <w:lang w:val="vi-VN"/>
        </w:rPr>
      </w:pPr>
      <w:r w:rsidRPr="00EC4B7A">
        <w:rPr>
          <w:i/>
          <w:iCs/>
          <w:sz w:val="26"/>
          <w:szCs w:val="26"/>
          <w:lang w:val="vi-VN"/>
        </w:rPr>
        <w:t>của Ủy ban nhân dân Thành phố</w:t>
      </w:r>
      <w:r w:rsidR="005E7E75" w:rsidRPr="00EC4B7A">
        <w:rPr>
          <w:i/>
          <w:iCs/>
          <w:sz w:val="26"/>
          <w:szCs w:val="26"/>
          <w:lang w:val="vi-VN"/>
        </w:rPr>
        <w:t xml:space="preserve"> Hồ Chí Minh</w:t>
      </w:r>
      <w:r w:rsidRPr="00EC4B7A">
        <w:rPr>
          <w:i/>
          <w:iCs/>
          <w:sz w:val="26"/>
          <w:szCs w:val="26"/>
          <w:lang w:val="vi-VN"/>
        </w:rPr>
        <w:t>)</w:t>
      </w:r>
    </w:p>
    <w:p w14:paraId="0B37A8B3" w14:textId="6EBC7CFA" w:rsidR="00E301B7" w:rsidRPr="00EC4B7A" w:rsidRDefault="004F22ED" w:rsidP="00BF4398">
      <w:pPr>
        <w:jc w:val="center"/>
        <w:rPr>
          <w:b/>
          <w:bCs/>
          <w:sz w:val="28"/>
          <w:szCs w:val="28"/>
          <w:lang w:val="vi-VN"/>
        </w:rPr>
      </w:pPr>
      <w:r w:rsidRPr="00EC4B7A">
        <w:rPr>
          <w:b/>
          <w:bCs/>
          <w:noProof/>
          <w:sz w:val="28"/>
          <w:szCs w:val="28"/>
        </w:rPr>
        <mc:AlternateContent>
          <mc:Choice Requires="wps">
            <w:drawing>
              <wp:anchor distT="0" distB="0" distL="114300" distR="114300" simplePos="0" relativeHeight="251658752" behindDoc="0" locked="0" layoutInCell="1" allowOverlap="1" wp14:anchorId="77AACEC1" wp14:editId="0250BF03">
                <wp:simplePos x="0" y="0"/>
                <wp:positionH relativeFrom="column">
                  <wp:posOffset>2205990</wp:posOffset>
                </wp:positionH>
                <wp:positionV relativeFrom="paragraph">
                  <wp:posOffset>43815</wp:posOffset>
                </wp:positionV>
                <wp:extent cx="1350010" cy="635"/>
                <wp:effectExtent l="9525" t="9525" r="12065" b="8890"/>
                <wp:wrapNone/>
                <wp:docPr id="158474532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A7993E3" id="AutoShape 12" o:spid="_x0000_s1026" type="#_x0000_t32" style="position:absolute;margin-left:173.7pt;margin-top:3.45pt;width:106.3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"/>
            </w:pict>
          </mc:Fallback>
        </mc:AlternateContent>
      </w:r>
    </w:p>
    <w:p w14:paraId="714F9A6A" w14:textId="77777777" w:rsidR="00513FE9" w:rsidRPr="00EC4B7A" w:rsidRDefault="00513FE9" w:rsidP="00EB0CF9">
      <w:pPr>
        <w:spacing w:before="240" w:line="276" w:lineRule="auto"/>
        <w:jc w:val="center"/>
        <w:rPr>
          <w:sz w:val="28"/>
          <w:szCs w:val="28"/>
          <w:lang w:val="vi-VN"/>
        </w:rPr>
      </w:pPr>
      <w:r w:rsidRPr="00EC4B7A">
        <w:rPr>
          <w:b/>
          <w:bCs/>
          <w:sz w:val="28"/>
          <w:szCs w:val="28"/>
          <w:lang w:val="vi-VN"/>
        </w:rPr>
        <w:t>Chương I</w:t>
      </w:r>
    </w:p>
    <w:p w14:paraId="15E3C7FA" w14:textId="77777777" w:rsidR="00513FE9" w:rsidRPr="00EC4B7A" w:rsidRDefault="00513FE9" w:rsidP="00BF4398">
      <w:pPr>
        <w:spacing w:line="276" w:lineRule="auto"/>
        <w:jc w:val="center"/>
        <w:rPr>
          <w:b/>
          <w:bCs/>
          <w:sz w:val="28"/>
          <w:szCs w:val="28"/>
          <w:lang w:val="vi-VN"/>
        </w:rPr>
      </w:pPr>
      <w:r w:rsidRPr="00EC4B7A">
        <w:rPr>
          <w:b/>
          <w:bCs/>
          <w:sz w:val="28"/>
          <w:szCs w:val="28"/>
          <w:lang w:val="vi-VN"/>
        </w:rPr>
        <w:t>QUY ĐỊNH CHUNG</w:t>
      </w:r>
    </w:p>
    <w:p w14:paraId="5E7B71D9" w14:textId="77777777" w:rsidR="00513FE9" w:rsidRPr="00EC4B7A" w:rsidRDefault="00513FE9" w:rsidP="00EB0CF9">
      <w:pPr>
        <w:spacing w:before="120" w:after="120" w:line="264" w:lineRule="auto"/>
        <w:ind w:firstLine="709"/>
        <w:jc w:val="both"/>
        <w:rPr>
          <w:sz w:val="28"/>
          <w:szCs w:val="28"/>
          <w:lang w:val="vi-VN"/>
        </w:rPr>
      </w:pPr>
      <w:r w:rsidRPr="00EC4B7A">
        <w:rPr>
          <w:b/>
          <w:bCs/>
          <w:sz w:val="28"/>
          <w:szCs w:val="28"/>
          <w:lang w:val="vi-VN"/>
        </w:rPr>
        <w:t>Điều 1. Phạm vi điều chỉnh và đối tượng áp dụng</w:t>
      </w:r>
    </w:p>
    <w:p w14:paraId="2DE9F2C6" w14:textId="77054061" w:rsidR="00B87C74" w:rsidRPr="00171DF3" w:rsidRDefault="00B87C74" w:rsidP="00EA5718">
      <w:pPr>
        <w:spacing w:before="120" w:after="120"/>
        <w:ind w:firstLine="720"/>
        <w:jc w:val="both"/>
        <w:rPr>
          <w:sz w:val="28"/>
          <w:szCs w:val="28"/>
          <w:lang w:val="vi-VN"/>
        </w:rPr>
      </w:pPr>
      <w:r w:rsidRPr="00171DF3">
        <w:rPr>
          <w:sz w:val="28"/>
          <w:szCs w:val="28"/>
          <w:lang w:val="vi-VN"/>
        </w:rPr>
        <w:t xml:space="preserve">1. </w:t>
      </w:r>
      <w:r w:rsidR="00C931FF" w:rsidRPr="00171DF3">
        <w:rPr>
          <w:sz w:val="28"/>
          <w:szCs w:val="28"/>
          <w:lang w:val="vi-VN"/>
        </w:rPr>
        <w:t>Q</w:t>
      </w:r>
      <w:r w:rsidRPr="00171DF3">
        <w:rPr>
          <w:sz w:val="28"/>
          <w:szCs w:val="28"/>
          <w:lang w:val="vi-VN"/>
        </w:rPr>
        <w:t xml:space="preserve">uy định </w:t>
      </w:r>
      <w:r w:rsidR="00C931FF" w:rsidRPr="00171DF3">
        <w:rPr>
          <w:sz w:val="28"/>
          <w:szCs w:val="28"/>
          <w:lang w:val="vi-VN"/>
        </w:rPr>
        <w:t xml:space="preserve">này </w:t>
      </w:r>
      <w:r w:rsidR="00EA5718" w:rsidRPr="00171DF3">
        <w:rPr>
          <w:sz w:val="28"/>
          <w:szCs w:val="28"/>
          <w:lang w:val="vi-VN"/>
        </w:rPr>
        <w:t>quy định về trách nhiệm trách nhiệm của Ủy ban nhân dân các cấp, cơ quan quản l</w:t>
      </w:r>
      <w:r w:rsidR="001F79E9" w:rsidRPr="00171DF3">
        <w:rPr>
          <w:sz w:val="28"/>
          <w:szCs w:val="28"/>
          <w:lang w:val="vi-VN"/>
        </w:rPr>
        <w:t>ý</w:t>
      </w:r>
      <w:r w:rsidR="00EA5718" w:rsidRPr="00171DF3">
        <w:rPr>
          <w:sz w:val="28"/>
          <w:szCs w:val="28"/>
          <w:lang w:val="vi-VN"/>
        </w:rPr>
        <w:t xml:space="preserve"> giáo dục và các cơ quan, tổ chức, cá nhân có liên quan trong việc thực hiện quy định về dạy thêm, học thêm; việc quản l</w:t>
      </w:r>
      <w:r w:rsidR="001F79E9" w:rsidRPr="00171DF3">
        <w:rPr>
          <w:sz w:val="28"/>
          <w:szCs w:val="28"/>
          <w:lang w:val="vi-VN"/>
        </w:rPr>
        <w:t>ý</w:t>
      </w:r>
      <w:r w:rsidR="00EA5718" w:rsidRPr="00171DF3">
        <w:rPr>
          <w:sz w:val="28"/>
          <w:szCs w:val="28"/>
          <w:lang w:val="vi-VN"/>
        </w:rPr>
        <w:t xml:space="preserve"> và sử dụng kinh phí tổ chức dạy thêm, học thêm; công tác thanh tra, kiểm tra và xử l</w:t>
      </w:r>
      <w:r w:rsidR="001F79E9" w:rsidRPr="00171DF3">
        <w:rPr>
          <w:sz w:val="28"/>
          <w:szCs w:val="28"/>
          <w:lang w:val="vi-VN"/>
        </w:rPr>
        <w:t>ý</w:t>
      </w:r>
      <w:r w:rsidR="00EA5718" w:rsidRPr="00171DF3">
        <w:rPr>
          <w:sz w:val="28"/>
          <w:szCs w:val="28"/>
          <w:lang w:val="vi-VN"/>
        </w:rPr>
        <w:t xml:space="preserve"> vi phạm về hoạt động dạy thêm, học thêm trên địa bàn Thành phố Hồ Chí Minh.</w:t>
      </w:r>
    </w:p>
    <w:p w14:paraId="031356AC" w14:textId="156BE6B6" w:rsidR="00B87C74" w:rsidRPr="00171DF3" w:rsidRDefault="00B87C74" w:rsidP="00EB0CF9">
      <w:pPr>
        <w:spacing w:before="120" w:after="120" w:line="264" w:lineRule="auto"/>
        <w:ind w:firstLine="709"/>
        <w:jc w:val="both"/>
        <w:rPr>
          <w:sz w:val="28"/>
          <w:szCs w:val="28"/>
          <w:lang w:val="vi-VN"/>
        </w:rPr>
      </w:pPr>
      <w:r w:rsidRPr="00171DF3">
        <w:rPr>
          <w:sz w:val="28"/>
          <w:szCs w:val="28"/>
          <w:lang w:val="vi-VN"/>
        </w:rPr>
        <w:t xml:space="preserve">2. Quy định này áp dụng đối với người dạy thêm, người học thêm; </w:t>
      </w:r>
      <w:r w:rsidR="00EA5718" w:rsidRPr="00171DF3">
        <w:rPr>
          <w:sz w:val="28"/>
          <w:szCs w:val="28"/>
          <w:lang w:val="vi-VN"/>
        </w:rPr>
        <w:t xml:space="preserve">các </w:t>
      </w:r>
      <w:r w:rsidRPr="00171DF3">
        <w:rPr>
          <w:sz w:val="28"/>
          <w:szCs w:val="28"/>
          <w:lang w:val="vi-VN"/>
        </w:rPr>
        <w:t>tổ chức, cá nhân tổ chức dạy thêm, học thêm và các tổ chức, cá nhân có liên quan</w:t>
      </w:r>
      <w:r w:rsidR="00847D9B" w:rsidRPr="00171DF3">
        <w:rPr>
          <w:sz w:val="28"/>
          <w:szCs w:val="28"/>
          <w:lang w:val="vi-VN"/>
        </w:rPr>
        <w:t xml:space="preserve"> trên địa bàn Thành phố Hồ Chí Minh.</w:t>
      </w:r>
    </w:p>
    <w:p w14:paraId="111DB19D" w14:textId="77777777" w:rsidR="00493036" w:rsidRPr="00B24AD3" w:rsidRDefault="00B87C74" w:rsidP="00493036">
      <w:pPr>
        <w:spacing w:before="120" w:after="120" w:line="264" w:lineRule="auto"/>
        <w:ind w:firstLine="567"/>
        <w:jc w:val="both"/>
        <w:rPr>
          <w:color w:val="EE0000"/>
          <w:sz w:val="28"/>
          <w:szCs w:val="28"/>
          <w:lang w:val="vi-VN"/>
        </w:rPr>
      </w:pPr>
      <w:r w:rsidRPr="00EC4B7A">
        <w:rPr>
          <w:bCs/>
          <w:sz w:val="28"/>
          <w:szCs w:val="28"/>
          <w:lang w:val="vi-VN"/>
        </w:rPr>
        <w:t xml:space="preserve">3. Các nội dung </w:t>
      </w:r>
      <w:r w:rsidR="00AD36DB" w:rsidRPr="00EC4B7A">
        <w:rPr>
          <w:bCs/>
          <w:sz w:val="28"/>
          <w:szCs w:val="28"/>
          <w:lang w:val="vi-VN"/>
        </w:rPr>
        <w:t>không được quy định tại Quyết định này</w:t>
      </w:r>
      <w:r w:rsidR="00572E5D" w:rsidRPr="00EC4B7A">
        <w:rPr>
          <w:bCs/>
          <w:sz w:val="28"/>
          <w:szCs w:val="28"/>
          <w:lang w:val="vi-VN"/>
        </w:rPr>
        <w:t>,</w:t>
      </w:r>
      <w:r w:rsidR="00F2222E" w:rsidRPr="00EC4B7A">
        <w:rPr>
          <w:bCs/>
          <w:sz w:val="28"/>
          <w:szCs w:val="28"/>
          <w:lang w:val="vi-VN"/>
        </w:rPr>
        <w:t xml:space="preserve"> thực hiện theo quy định tại</w:t>
      </w:r>
      <w:r w:rsidRPr="00EC4B7A">
        <w:rPr>
          <w:bCs/>
          <w:sz w:val="28"/>
          <w:szCs w:val="28"/>
          <w:lang w:val="vi-VN"/>
        </w:rPr>
        <w:t xml:space="preserve"> Thông tư số 29/2024/TT-BGDĐT ngày 30 tháng 12 năm 2024 của Bộ trưởng Bộ Giáo dục và Đào tạo</w:t>
      </w:r>
      <w:r w:rsidR="00A40525" w:rsidRPr="00A40525">
        <w:rPr>
          <w:bCs/>
          <w:sz w:val="28"/>
          <w:szCs w:val="28"/>
          <w:lang w:val="vi-VN"/>
        </w:rPr>
        <w:t xml:space="preserve"> </w:t>
      </w:r>
      <w:r w:rsidR="00736D35" w:rsidRPr="00493036">
        <w:rPr>
          <w:color w:val="000000" w:themeColor="text1"/>
          <w:sz w:val="28"/>
          <w:szCs w:val="28"/>
          <w:lang w:val="vi-VN"/>
        </w:rPr>
        <w:t>quy định về dạy thêm, học thêm</w:t>
      </w:r>
      <w:r w:rsidR="00493036" w:rsidRPr="00493036">
        <w:rPr>
          <w:bCs/>
          <w:color w:val="000000" w:themeColor="text1"/>
          <w:sz w:val="28"/>
          <w:szCs w:val="28"/>
          <w:lang w:val="vi-VN"/>
        </w:rPr>
        <w:t xml:space="preserve"> </w:t>
      </w:r>
      <w:r w:rsidR="00493036" w:rsidRPr="00493036">
        <w:rPr>
          <w:color w:val="000000" w:themeColor="text1"/>
          <w:sz w:val="28"/>
          <w:szCs w:val="28"/>
          <w:lang w:val="vi-VN"/>
        </w:rPr>
        <w:t>(sau đây gọi tắt</w:t>
      </w:r>
      <w:r w:rsidR="00493036" w:rsidRPr="00493036">
        <w:rPr>
          <w:color w:val="000000" w:themeColor="text1"/>
          <w:sz w:val="28"/>
          <w:szCs w:val="28"/>
          <w:lang w:val="vi-VN"/>
        </w:rPr>
        <w:br/>
        <w:t xml:space="preserve">là Thông tư số 29/2024/TT-BGDĐT). </w:t>
      </w:r>
    </w:p>
    <w:p w14:paraId="17F0B591" w14:textId="3B338D82" w:rsidR="00B87C74" w:rsidRPr="00493036" w:rsidRDefault="00B87C74" w:rsidP="00EB0CF9">
      <w:pPr>
        <w:spacing w:before="120" w:after="120" w:line="264" w:lineRule="auto"/>
        <w:ind w:firstLine="709"/>
        <w:jc w:val="both"/>
        <w:rPr>
          <w:bCs/>
          <w:sz w:val="28"/>
          <w:szCs w:val="28"/>
          <w:lang w:val="vi-VN"/>
        </w:rPr>
      </w:pPr>
    </w:p>
    <w:p w14:paraId="576609E9" w14:textId="77777777" w:rsidR="00513FE9" w:rsidRPr="00EC4B7A" w:rsidRDefault="00513FE9" w:rsidP="00EB0CF9">
      <w:pPr>
        <w:spacing w:before="120" w:after="120" w:line="264" w:lineRule="auto"/>
        <w:jc w:val="center"/>
        <w:rPr>
          <w:sz w:val="28"/>
          <w:szCs w:val="28"/>
          <w:lang w:val="vi-VN"/>
        </w:rPr>
      </w:pPr>
      <w:r w:rsidRPr="00EC4B7A">
        <w:rPr>
          <w:b/>
          <w:bCs/>
          <w:sz w:val="28"/>
          <w:szCs w:val="28"/>
          <w:lang w:val="vi-VN"/>
        </w:rPr>
        <w:t>Chương II</w:t>
      </w:r>
    </w:p>
    <w:p w14:paraId="009708AA" w14:textId="5EE33776" w:rsidR="00E144E8" w:rsidRPr="00EC4B7A" w:rsidRDefault="00E144E8" w:rsidP="00EB0CF9">
      <w:pPr>
        <w:spacing w:before="120" w:after="120" w:line="264" w:lineRule="auto"/>
        <w:jc w:val="center"/>
        <w:rPr>
          <w:b/>
          <w:bCs/>
          <w:sz w:val="28"/>
          <w:szCs w:val="28"/>
          <w:lang w:val="vi-VN"/>
        </w:rPr>
      </w:pPr>
      <w:bookmarkStart w:id="1" w:name="chuong_3_name"/>
      <w:r w:rsidRPr="00EC4B7A">
        <w:rPr>
          <w:b/>
          <w:bCs/>
          <w:sz w:val="28"/>
          <w:szCs w:val="28"/>
          <w:lang w:val="vi-VN"/>
        </w:rPr>
        <w:t>TRÁCH NHIỆM QUẢN L</w:t>
      </w:r>
      <w:r w:rsidR="001F79E9" w:rsidRPr="001F79E9">
        <w:rPr>
          <w:b/>
          <w:bCs/>
          <w:sz w:val="28"/>
          <w:szCs w:val="28"/>
          <w:lang w:val="vi-VN"/>
        </w:rPr>
        <w:t>Ý</w:t>
      </w:r>
      <w:r w:rsidRPr="00EC4B7A">
        <w:rPr>
          <w:b/>
          <w:bCs/>
          <w:sz w:val="28"/>
          <w:szCs w:val="28"/>
          <w:lang w:val="vi-VN"/>
        </w:rPr>
        <w:t xml:space="preserve"> HOẠT ĐỘNG DẠY THÊM, HỌC</w:t>
      </w:r>
      <w:r w:rsidR="008B1679" w:rsidRPr="00EC4B7A">
        <w:rPr>
          <w:b/>
          <w:bCs/>
          <w:sz w:val="28"/>
          <w:szCs w:val="28"/>
          <w:lang w:val="vi-VN"/>
        </w:rPr>
        <w:t xml:space="preserve"> </w:t>
      </w:r>
      <w:r w:rsidRPr="00EC4B7A">
        <w:rPr>
          <w:b/>
          <w:bCs/>
          <w:sz w:val="28"/>
          <w:szCs w:val="28"/>
          <w:lang w:val="vi-VN"/>
        </w:rPr>
        <w:t>THÊM</w:t>
      </w:r>
      <w:bookmarkEnd w:id="1"/>
    </w:p>
    <w:p w14:paraId="3D340D24" w14:textId="70B8E44C" w:rsidR="00E144E8" w:rsidRPr="00EC4B7A" w:rsidRDefault="00E144E8" w:rsidP="00EB0CF9">
      <w:pPr>
        <w:spacing w:before="120" w:after="120" w:line="264" w:lineRule="auto"/>
        <w:ind w:firstLine="709"/>
        <w:jc w:val="both"/>
        <w:rPr>
          <w:sz w:val="28"/>
          <w:szCs w:val="28"/>
          <w:lang w:val="vi-VN"/>
        </w:rPr>
      </w:pPr>
      <w:bookmarkStart w:id="2" w:name="dieu_9"/>
      <w:r w:rsidRPr="00EC4B7A">
        <w:rPr>
          <w:b/>
          <w:bCs/>
          <w:sz w:val="28"/>
          <w:szCs w:val="28"/>
          <w:lang w:val="vi-VN"/>
        </w:rPr>
        <w:t xml:space="preserve">Điều </w:t>
      </w:r>
      <w:r w:rsidR="00A52EC1" w:rsidRPr="00171DF3">
        <w:rPr>
          <w:b/>
          <w:bCs/>
          <w:sz w:val="28"/>
          <w:szCs w:val="28"/>
          <w:lang w:val="vi-VN"/>
        </w:rPr>
        <w:t>2</w:t>
      </w:r>
      <w:r w:rsidRPr="00EC4B7A">
        <w:rPr>
          <w:b/>
          <w:bCs/>
          <w:sz w:val="28"/>
          <w:szCs w:val="28"/>
          <w:lang w:val="vi-VN"/>
        </w:rPr>
        <w:t>. Trách nhiệm của Sở Giáo dục và Đào tạo</w:t>
      </w:r>
      <w:bookmarkEnd w:id="2"/>
    </w:p>
    <w:p w14:paraId="10E8FE71" w14:textId="38E78A92" w:rsidR="00E144E8" w:rsidRPr="00EC4B7A" w:rsidRDefault="009F0601" w:rsidP="00EB0CF9">
      <w:pPr>
        <w:spacing w:before="120" w:after="120" w:line="264" w:lineRule="auto"/>
        <w:ind w:firstLine="709"/>
        <w:jc w:val="both"/>
        <w:rPr>
          <w:sz w:val="28"/>
          <w:szCs w:val="28"/>
          <w:lang w:val="vi-VN"/>
        </w:rPr>
      </w:pPr>
      <w:r w:rsidRPr="00EC4B7A">
        <w:rPr>
          <w:sz w:val="28"/>
          <w:szCs w:val="28"/>
          <w:lang w:val="vi-VN"/>
        </w:rPr>
        <w:t>1</w:t>
      </w:r>
      <w:r w:rsidR="00E144E8" w:rsidRPr="00EC4B7A">
        <w:rPr>
          <w:sz w:val="28"/>
          <w:szCs w:val="28"/>
          <w:lang w:val="vi-VN"/>
        </w:rPr>
        <w:t>. Hướng dẫn, tổ chức thực hiện quy định về dạy thêm, học thêm cho các nhà trường, các tổ chức và cá nhân liên quan thuộc phạm vi quản l</w:t>
      </w:r>
      <w:r w:rsidR="001F79E9" w:rsidRPr="001F79E9">
        <w:rPr>
          <w:sz w:val="28"/>
          <w:szCs w:val="28"/>
          <w:lang w:val="vi-VN"/>
        </w:rPr>
        <w:t>ý</w:t>
      </w:r>
      <w:r w:rsidR="00E144E8" w:rsidRPr="00EC4B7A">
        <w:rPr>
          <w:sz w:val="28"/>
          <w:szCs w:val="28"/>
          <w:lang w:val="vi-VN"/>
        </w:rPr>
        <w:t xml:space="preserve"> trên địa bàn.</w:t>
      </w:r>
    </w:p>
    <w:p w14:paraId="5575E441" w14:textId="77777777" w:rsidR="00F16EA9" w:rsidRPr="00EC4B7A" w:rsidRDefault="009F0601" w:rsidP="00EB0CF9">
      <w:pPr>
        <w:spacing w:before="120" w:after="120" w:line="264" w:lineRule="auto"/>
        <w:ind w:firstLine="709"/>
        <w:jc w:val="both"/>
        <w:rPr>
          <w:sz w:val="28"/>
          <w:szCs w:val="28"/>
          <w:lang w:val="vi-VN"/>
        </w:rPr>
      </w:pPr>
      <w:r w:rsidRPr="00EC4B7A">
        <w:rPr>
          <w:sz w:val="28"/>
          <w:szCs w:val="28"/>
          <w:lang w:val="vi-VN"/>
        </w:rPr>
        <w:t>2</w:t>
      </w:r>
      <w:r w:rsidR="00F16EA9" w:rsidRPr="00EC4B7A">
        <w:rPr>
          <w:sz w:val="28"/>
          <w:szCs w:val="28"/>
          <w:lang w:val="vi-VN"/>
        </w:rPr>
        <w:t xml:space="preserve">. Phối hợp với các cơ quan có liên quan tham mưu cho Ủy ban nhân dân </w:t>
      </w:r>
      <w:r w:rsidR="00C072FD" w:rsidRPr="00EC4B7A">
        <w:rPr>
          <w:sz w:val="28"/>
          <w:szCs w:val="28"/>
          <w:lang w:val="vi-VN"/>
        </w:rPr>
        <w:t>T</w:t>
      </w:r>
      <w:r w:rsidR="00F16EA9" w:rsidRPr="00EC4B7A">
        <w:rPr>
          <w:sz w:val="28"/>
          <w:szCs w:val="28"/>
          <w:lang w:val="vi-VN"/>
        </w:rPr>
        <w:t>hành phố bố trí kinh phí từ ngân sách cho hoạt động dạy thêm, học thêm trong nhà trường.</w:t>
      </w:r>
    </w:p>
    <w:p w14:paraId="26C27C17" w14:textId="01C2E54B" w:rsidR="00F16EA9" w:rsidRPr="00EC4B7A" w:rsidRDefault="009F0601" w:rsidP="00EB0CF9">
      <w:pPr>
        <w:spacing w:before="120" w:after="120" w:line="264" w:lineRule="auto"/>
        <w:ind w:firstLine="709"/>
        <w:jc w:val="both"/>
        <w:rPr>
          <w:sz w:val="28"/>
          <w:szCs w:val="28"/>
          <w:lang w:val="vi-VN"/>
        </w:rPr>
      </w:pPr>
      <w:r w:rsidRPr="00EC4B7A">
        <w:rPr>
          <w:sz w:val="28"/>
          <w:szCs w:val="28"/>
          <w:lang w:val="vi-VN"/>
        </w:rPr>
        <w:t>3</w:t>
      </w:r>
      <w:r w:rsidR="00F16EA9" w:rsidRPr="00EC4B7A">
        <w:rPr>
          <w:sz w:val="28"/>
          <w:szCs w:val="28"/>
          <w:lang w:val="vi-VN"/>
        </w:rPr>
        <w:t xml:space="preserve">. Chịu trách nhiệm quản </w:t>
      </w:r>
      <w:r w:rsidR="001F79E9" w:rsidRPr="00EC4B7A">
        <w:rPr>
          <w:sz w:val="28"/>
          <w:szCs w:val="28"/>
          <w:lang w:val="vi-VN"/>
        </w:rPr>
        <w:t>l</w:t>
      </w:r>
      <w:r w:rsidR="001F79E9" w:rsidRPr="001F79E9">
        <w:rPr>
          <w:sz w:val="28"/>
          <w:szCs w:val="28"/>
          <w:lang w:val="vi-VN"/>
        </w:rPr>
        <w:t>ý</w:t>
      </w:r>
      <w:r w:rsidR="00F16EA9" w:rsidRPr="00EC4B7A">
        <w:rPr>
          <w:sz w:val="28"/>
          <w:szCs w:val="28"/>
          <w:lang w:val="vi-VN"/>
        </w:rPr>
        <w:t xml:space="preserve"> hoạt động dạy thêm, học thêm của các nhà trường, các tổ chức và cá nhân liên quan thuộc phạm vi quản </w:t>
      </w:r>
      <w:r w:rsidR="001F79E9" w:rsidRPr="00EC4B7A">
        <w:rPr>
          <w:sz w:val="28"/>
          <w:szCs w:val="28"/>
          <w:lang w:val="vi-VN"/>
        </w:rPr>
        <w:t>l</w:t>
      </w:r>
      <w:r w:rsidR="001F79E9" w:rsidRPr="001F79E9">
        <w:rPr>
          <w:sz w:val="28"/>
          <w:szCs w:val="28"/>
          <w:lang w:val="vi-VN"/>
        </w:rPr>
        <w:t>ý</w:t>
      </w:r>
      <w:r w:rsidR="00F16EA9" w:rsidRPr="00EC4B7A">
        <w:rPr>
          <w:sz w:val="28"/>
          <w:szCs w:val="28"/>
          <w:lang w:val="vi-VN"/>
        </w:rPr>
        <w:t xml:space="preserve"> trên địa bàn theo quy định.</w:t>
      </w:r>
    </w:p>
    <w:p w14:paraId="0E1F361B" w14:textId="47CA3B0F" w:rsidR="00F16EA9" w:rsidRPr="00EC4B7A" w:rsidRDefault="009F0601" w:rsidP="00EB0CF9">
      <w:pPr>
        <w:spacing w:before="120" w:after="120" w:line="264" w:lineRule="auto"/>
        <w:ind w:firstLine="709"/>
        <w:jc w:val="both"/>
        <w:rPr>
          <w:b/>
          <w:sz w:val="28"/>
          <w:szCs w:val="28"/>
          <w:lang w:val="vi-VN"/>
        </w:rPr>
      </w:pPr>
      <w:r w:rsidRPr="00EC4B7A">
        <w:rPr>
          <w:sz w:val="28"/>
          <w:szCs w:val="28"/>
          <w:lang w:val="vi-VN"/>
        </w:rPr>
        <w:t>4</w:t>
      </w:r>
      <w:r w:rsidR="00F16EA9" w:rsidRPr="00EC4B7A">
        <w:rPr>
          <w:sz w:val="28"/>
          <w:szCs w:val="28"/>
          <w:lang w:val="vi-VN"/>
        </w:rPr>
        <w:t xml:space="preserve">. Tổ chức hoặc phối hợp với các cơ quan liên quan tổ chức thanh tra, kiểm tra hoạt động dạy thêm, học thêm đối với các nhà trường, các tổ chức và cá nhân </w:t>
      </w:r>
      <w:r w:rsidR="00F16EA9" w:rsidRPr="00EC4B7A">
        <w:rPr>
          <w:sz w:val="28"/>
          <w:szCs w:val="28"/>
          <w:lang w:val="vi-VN"/>
        </w:rPr>
        <w:lastRenderedPageBreak/>
        <w:t xml:space="preserve">liên quan thuộc phạm vi quản </w:t>
      </w:r>
      <w:r w:rsidR="001F79E9" w:rsidRPr="00EC4B7A">
        <w:rPr>
          <w:sz w:val="28"/>
          <w:szCs w:val="28"/>
          <w:lang w:val="vi-VN"/>
        </w:rPr>
        <w:t>l</w:t>
      </w:r>
      <w:r w:rsidR="001F79E9" w:rsidRPr="001F79E9">
        <w:rPr>
          <w:sz w:val="28"/>
          <w:szCs w:val="28"/>
          <w:lang w:val="vi-VN"/>
        </w:rPr>
        <w:t>ý</w:t>
      </w:r>
      <w:r w:rsidR="00F16EA9" w:rsidRPr="00EC4B7A">
        <w:rPr>
          <w:sz w:val="28"/>
          <w:szCs w:val="28"/>
          <w:lang w:val="vi-VN"/>
        </w:rPr>
        <w:t xml:space="preserve">; xử </w:t>
      </w:r>
      <w:r w:rsidR="001F79E9" w:rsidRPr="00EC4B7A">
        <w:rPr>
          <w:sz w:val="28"/>
          <w:szCs w:val="28"/>
          <w:lang w:val="vi-VN"/>
        </w:rPr>
        <w:t>l</w:t>
      </w:r>
      <w:r w:rsidR="001F79E9" w:rsidRPr="001F79E9">
        <w:rPr>
          <w:sz w:val="28"/>
          <w:szCs w:val="28"/>
          <w:lang w:val="vi-VN"/>
        </w:rPr>
        <w:t>ý</w:t>
      </w:r>
      <w:r w:rsidR="00F16EA9" w:rsidRPr="00EC4B7A">
        <w:rPr>
          <w:sz w:val="28"/>
          <w:szCs w:val="28"/>
          <w:lang w:val="vi-VN"/>
        </w:rPr>
        <w:t xml:space="preserve"> theo thẩm quyền hoặc đề nghị cơ quan có thẩm quyền xử </w:t>
      </w:r>
      <w:r w:rsidR="001F79E9" w:rsidRPr="00EC4B7A">
        <w:rPr>
          <w:sz w:val="28"/>
          <w:szCs w:val="28"/>
          <w:lang w:val="vi-VN"/>
        </w:rPr>
        <w:t>l</w:t>
      </w:r>
      <w:r w:rsidR="001F79E9" w:rsidRPr="001F79E9">
        <w:rPr>
          <w:sz w:val="28"/>
          <w:szCs w:val="28"/>
          <w:lang w:val="vi-VN"/>
        </w:rPr>
        <w:t>ý</w:t>
      </w:r>
      <w:r w:rsidR="00F16EA9" w:rsidRPr="00EC4B7A">
        <w:rPr>
          <w:sz w:val="28"/>
          <w:szCs w:val="28"/>
          <w:lang w:val="vi-VN"/>
        </w:rPr>
        <w:t xml:space="preserve"> vi phạm.</w:t>
      </w:r>
      <w:r w:rsidR="00F16EA9" w:rsidRPr="00EC4B7A">
        <w:rPr>
          <w:b/>
          <w:sz w:val="28"/>
          <w:szCs w:val="28"/>
          <w:lang w:val="vi-VN"/>
        </w:rPr>
        <w:t xml:space="preserve"> </w:t>
      </w:r>
    </w:p>
    <w:p w14:paraId="5E6B62AD" w14:textId="5EC0C39F" w:rsidR="00F16EA9" w:rsidRPr="00EC4B7A" w:rsidRDefault="009F0601" w:rsidP="00EB0CF9">
      <w:pPr>
        <w:spacing w:before="120" w:after="120" w:line="264" w:lineRule="auto"/>
        <w:ind w:firstLine="709"/>
        <w:jc w:val="both"/>
        <w:rPr>
          <w:sz w:val="28"/>
          <w:szCs w:val="28"/>
          <w:lang w:val="vi-VN"/>
        </w:rPr>
      </w:pPr>
      <w:r w:rsidRPr="00EC4B7A">
        <w:rPr>
          <w:sz w:val="28"/>
          <w:szCs w:val="28"/>
          <w:lang w:val="vi-VN"/>
        </w:rPr>
        <w:t>5</w:t>
      </w:r>
      <w:r w:rsidR="00F16EA9" w:rsidRPr="00EC4B7A">
        <w:rPr>
          <w:sz w:val="28"/>
          <w:szCs w:val="28"/>
          <w:lang w:val="vi-VN"/>
        </w:rPr>
        <w:t>.</w:t>
      </w:r>
      <w:r w:rsidR="00F16EA9" w:rsidRPr="00EC4B7A">
        <w:rPr>
          <w:b/>
          <w:sz w:val="28"/>
          <w:szCs w:val="28"/>
          <w:lang w:val="vi-VN"/>
        </w:rPr>
        <w:t xml:space="preserve"> </w:t>
      </w:r>
      <w:r w:rsidR="0048176B" w:rsidRPr="00EC4B7A">
        <w:rPr>
          <w:sz w:val="28"/>
          <w:szCs w:val="28"/>
          <w:lang w:val="vi-VN"/>
        </w:rPr>
        <w:t xml:space="preserve">Xây dựng </w:t>
      </w:r>
      <w:r w:rsidR="00831270" w:rsidRPr="00EC4B7A">
        <w:rPr>
          <w:sz w:val="28"/>
          <w:szCs w:val="28"/>
          <w:lang w:val="vi-VN"/>
        </w:rPr>
        <w:t>hệ thống cơ sở dữ liệu</w:t>
      </w:r>
      <w:r w:rsidR="0048176B" w:rsidRPr="00EC4B7A">
        <w:rPr>
          <w:sz w:val="28"/>
          <w:szCs w:val="28"/>
          <w:lang w:val="vi-VN"/>
        </w:rPr>
        <w:t xml:space="preserve"> quản </w:t>
      </w:r>
      <w:r w:rsidR="001F79E9" w:rsidRPr="00EC4B7A">
        <w:rPr>
          <w:sz w:val="28"/>
          <w:szCs w:val="28"/>
          <w:lang w:val="vi-VN"/>
        </w:rPr>
        <w:t>l</w:t>
      </w:r>
      <w:r w:rsidR="001F79E9" w:rsidRPr="001F79E9">
        <w:rPr>
          <w:sz w:val="28"/>
          <w:szCs w:val="28"/>
          <w:lang w:val="vi-VN"/>
        </w:rPr>
        <w:t>ý</w:t>
      </w:r>
      <w:r w:rsidR="0048176B" w:rsidRPr="00EC4B7A">
        <w:rPr>
          <w:sz w:val="28"/>
          <w:szCs w:val="28"/>
          <w:lang w:val="vi-VN"/>
        </w:rPr>
        <w:t xml:space="preserve"> </w:t>
      </w:r>
      <w:r w:rsidR="005214C5" w:rsidRPr="00EC4B7A">
        <w:rPr>
          <w:sz w:val="28"/>
          <w:szCs w:val="28"/>
          <w:lang w:val="vi-VN"/>
        </w:rPr>
        <w:t xml:space="preserve">chung hoạt động </w:t>
      </w:r>
      <w:r w:rsidR="0048176B" w:rsidRPr="00EC4B7A">
        <w:rPr>
          <w:sz w:val="28"/>
          <w:szCs w:val="28"/>
          <w:lang w:val="vi-VN"/>
        </w:rPr>
        <w:t>dạy thêm, học thêm trên địa bàn Thành phố Hồ Chí Minh.</w:t>
      </w:r>
    </w:p>
    <w:p w14:paraId="58B581E1" w14:textId="1CDF0953" w:rsidR="00F16EA9" w:rsidRPr="00EC4B7A" w:rsidRDefault="009F0601" w:rsidP="00EB0CF9">
      <w:pPr>
        <w:spacing w:before="120" w:after="120" w:line="264" w:lineRule="auto"/>
        <w:ind w:firstLine="709"/>
        <w:jc w:val="both"/>
        <w:rPr>
          <w:bCs/>
          <w:sz w:val="28"/>
          <w:szCs w:val="28"/>
          <w:lang w:val="vi-VN"/>
        </w:rPr>
      </w:pPr>
      <w:r w:rsidRPr="00EC4B7A">
        <w:rPr>
          <w:bCs/>
          <w:sz w:val="28"/>
          <w:szCs w:val="28"/>
          <w:lang w:val="vi-VN"/>
        </w:rPr>
        <w:t>6</w:t>
      </w:r>
      <w:r w:rsidR="00F16EA9" w:rsidRPr="00EC4B7A">
        <w:rPr>
          <w:bCs/>
          <w:sz w:val="28"/>
          <w:szCs w:val="28"/>
          <w:lang w:val="vi-VN"/>
        </w:rPr>
        <w:t>.</w:t>
      </w:r>
      <w:r w:rsidR="00F16EA9" w:rsidRPr="00EC4B7A">
        <w:rPr>
          <w:sz w:val="28"/>
          <w:szCs w:val="28"/>
          <w:lang w:val="vi-VN"/>
        </w:rPr>
        <w:t xml:space="preserve"> Tổng hợp, báo cáo kết quả thực hiện quản </w:t>
      </w:r>
      <w:r w:rsidR="001F79E9" w:rsidRPr="00EC4B7A">
        <w:rPr>
          <w:sz w:val="28"/>
          <w:szCs w:val="28"/>
          <w:lang w:val="vi-VN"/>
        </w:rPr>
        <w:t>l</w:t>
      </w:r>
      <w:r w:rsidR="001F79E9" w:rsidRPr="001F79E9">
        <w:rPr>
          <w:sz w:val="28"/>
          <w:szCs w:val="28"/>
          <w:lang w:val="vi-VN"/>
        </w:rPr>
        <w:t>ý</w:t>
      </w:r>
      <w:r w:rsidR="00F16EA9" w:rsidRPr="00EC4B7A">
        <w:rPr>
          <w:sz w:val="28"/>
          <w:szCs w:val="28"/>
          <w:lang w:val="vi-VN"/>
        </w:rPr>
        <w:t xml:space="preserve"> dạy thêm, học thêm của ngành Giáo dục và Đào tạo báo cáo Ủy ban nhân dân thành phố, Bộ Giáo dục và Đào tạo khi kết thúc năm học hoặc theo yêu cầu đột xuất (nếu có)</w:t>
      </w:r>
      <w:r w:rsidR="00F16EA9" w:rsidRPr="00EC4B7A">
        <w:rPr>
          <w:bCs/>
          <w:sz w:val="28"/>
          <w:szCs w:val="28"/>
          <w:lang w:val="vi-VN"/>
        </w:rPr>
        <w:t>.</w:t>
      </w:r>
    </w:p>
    <w:p w14:paraId="46447851" w14:textId="2E8C8012" w:rsidR="00EB70FE" w:rsidRPr="00EC4B7A" w:rsidRDefault="00EB70FE" w:rsidP="00EB0CF9">
      <w:pPr>
        <w:spacing w:before="120" w:after="120" w:line="264" w:lineRule="auto"/>
        <w:ind w:firstLine="709"/>
        <w:jc w:val="both"/>
        <w:rPr>
          <w:b/>
          <w:sz w:val="28"/>
          <w:szCs w:val="28"/>
          <w:lang w:val="vi-VN"/>
        </w:rPr>
      </w:pPr>
      <w:r w:rsidRPr="00EC4B7A">
        <w:rPr>
          <w:b/>
          <w:sz w:val="28"/>
          <w:szCs w:val="28"/>
          <w:lang w:val="vi-VN"/>
        </w:rPr>
        <w:t xml:space="preserve">Điều </w:t>
      </w:r>
      <w:r w:rsidR="00A52EC1" w:rsidRPr="00171DF3">
        <w:rPr>
          <w:b/>
          <w:sz w:val="28"/>
          <w:szCs w:val="28"/>
          <w:lang w:val="vi-VN"/>
        </w:rPr>
        <w:t>3</w:t>
      </w:r>
      <w:r w:rsidRPr="00EC4B7A">
        <w:rPr>
          <w:b/>
          <w:sz w:val="28"/>
          <w:szCs w:val="28"/>
          <w:lang w:val="vi-VN"/>
        </w:rPr>
        <w:t xml:space="preserve">. Trách nhiệm của các </w:t>
      </w:r>
      <w:r w:rsidR="001F79E9" w:rsidRPr="00171DF3">
        <w:rPr>
          <w:b/>
          <w:sz w:val="28"/>
          <w:szCs w:val="28"/>
          <w:lang w:val="vi-VN"/>
        </w:rPr>
        <w:t>sở, ngành</w:t>
      </w:r>
      <w:r w:rsidRPr="00171DF3">
        <w:rPr>
          <w:b/>
          <w:sz w:val="28"/>
          <w:szCs w:val="28"/>
          <w:lang w:val="vi-VN"/>
        </w:rPr>
        <w:t xml:space="preserve"> </w:t>
      </w:r>
      <w:r w:rsidRPr="00EC4B7A">
        <w:rPr>
          <w:b/>
          <w:sz w:val="28"/>
          <w:szCs w:val="28"/>
          <w:lang w:val="vi-VN"/>
        </w:rPr>
        <w:t>liên quan</w:t>
      </w:r>
    </w:p>
    <w:p w14:paraId="4BC8A4A0" w14:textId="77777777" w:rsidR="00EB70FE" w:rsidRPr="00EC4B7A" w:rsidRDefault="00EB70FE" w:rsidP="00EB0CF9">
      <w:pPr>
        <w:spacing w:before="120" w:after="120" w:line="264" w:lineRule="auto"/>
        <w:ind w:firstLine="709"/>
        <w:jc w:val="both"/>
        <w:rPr>
          <w:bCs/>
          <w:sz w:val="28"/>
          <w:szCs w:val="28"/>
          <w:lang w:val="vi-VN"/>
        </w:rPr>
      </w:pPr>
      <w:r w:rsidRPr="00EC4B7A">
        <w:rPr>
          <w:bCs/>
          <w:sz w:val="28"/>
          <w:szCs w:val="28"/>
          <w:lang w:val="vi-VN"/>
        </w:rPr>
        <w:t>1. Sở Tài Chính</w:t>
      </w:r>
    </w:p>
    <w:p w14:paraId="6B6068DC" w14:textId="3CD69C28" w:rsidR="00EB70FE" w:rsidRPr="00EC4B7A" w:rsidRDefault="00EB70FE" w:rsidP="00EB0CF9">
      <w:pPr>
        <w:spacing w:before="120" w:after="120" w:line="264" w:lineRule="auto"/>
        <w:ind w:firstLine="709"/>
        <w:jc w:val="both"/>
        <w:rPr>
          <w:bCs/>
          <w:sz w:val="28"/>
          <w:szCs w:val="28"/>
          <w:lang w:val="vi-VN"/>
        </w:rPr>
      </w:pPr>
      <w:r w:rsidRPr="00EC4B7A">
        <w:rPr>
          <w:bCs/>
          <w:sz w:val="28"/>
          <w:szCs w:val="28"/>
          <w:lang w:val="vi-VN"/>
        </w:rPr>
        <w:t xml:space="preserve">a)  Chủ trì, phối hợp với các cơ quan liên quan tham mưu Ủy ban nhân dân Thành phố xem xét, bố trí kinh phí dạy thêm, học thêm trong nhà trường theo phân cấp quản </w:t>
      </w:r>
      <w:r w:rsidR="001F79E9" w:rsidRPr="00EC4B7A">
        <w:rPr>
          <w:sz w:val="28"/>
          <w:szCs w:val="28"/>
          <w:lang w:val="vi-VN"/>
        </w:rPr>
        <w:t>l</w:t>
      </w:r>
      <w:r w:rsidR="001F79E9" w:rsidRPr="001F79E9">
        <w:rPr>
          <w:sz w:val="28"/>
          <w:szCs w:val="28"/>
          <w:lang w:val="vi-VN"/>
        </w:rPr>
        <w:t>ý</w:t>
      </w:r>
      <w:r w:rsidRPr="00EC4B7A">
        <w:rPr>
          <w:bCs/>
          <w:sz w:val="28"/>
          <w:szCs w:val="28"/>
          <w:lang w:val="vi-VN"/>
        </w:rPr>
        <w:t xml:space="preserve"> ngân sách.</w:t>
      </w:r>
    </w:p>
    <w:p w14:paraId="6CA3BED9" w14:textId="5711BDC9" w:rsidR="00EB70FE" w:rsidRPr="00EC4B7A" w:rsidRDefault="00EB70FE" w:rsidP="00EB0CF9">
      <w:pPr>
        <w:spacing w:before="120" w:after="120" w:line="264" w:lineRule="auto"/>
        <w:ind w:firstLine="709"/>
        <w:jc w:val="both"/>
        <w:rPr>
          <w:bCs/>
          <w:sz w:val="28"/>
          <w:szCs w:val="28"/>
          <w:lang w:val="vi-VN"/>
        </w:rPr>
      </w:pPr>
      <w:r w:rsidRPr="00EC4B7A">
        <w:rPr>
          <w:bCs/>
          <w:sz w:val="28"/>
          <w:szCs w:val="28"/>
          <w:lang w:val="vi-VN"/>
        </w:rPr>
        <w:t xml:space="preserve">b) Hướng dẫn quản </w:t>
      </w:r>
      <w:r w:rsidR="001F79E9" w:rsidRPr="00EC4B7A">
        <w:rPr>
          <w:sz w:val="28"/>
          <w:szCs w:val="28"/>
          <w:lang w:val="vi-VN"/>
        </w:rPr>
        <w:t>l</w:t>
      </w:r>
      <w:r w:rsidR="001F79E9" w:rsidRPr="001F79E9">
        <w:rPr>
          <w:sz w:val="28"/>
          <w:szCs w:val="28"/>
          <w:lang w:val="vi-VN"/>
        </w:rPr>
        <w:t>ý</w:t>
      </w:r>
      <w:r w:rsidRPr="00EC4B7A">
        <w:rPr>
          <w:bCs/>
          <w:sz w:val="28"/>
          <w:szCs w:val="28"/>
          <w:lang w:val="vi-VN"/>
        </w:rPr>
        <w:t>, sử dụng kinh phí tổ chức dạy thêm, học thêm trong nhà trường từ nguồn ngân sách nhà nước và các nguồn kinh phí hợp pháp khác theo quy định của pháp luật.</w:t>
      </w:r>
    </w:p>
    <w:p w14:paraId="60DD7FA5" w14:textId="77777777" w:rsidR="00EB70FE" w:rsidRPr="00EC4B7A" w:rsidRDefault="009F0601" w:rsidP="00EB0CF9">
      <w:pPr>
        <w:spacing w:before="120" w:after="120" w:line="264" w:lineRule="auto"/>
        <w:ind w:firstLine="709"/>
        <w:jc w:val="both"/>
        <w:rPr>
          <w:bCs/>
          <w:sz w:val="28"/>
          <w:szCs w:val="28"/>
          <w:lang w:val="vi-VN"/>
        </w:rPr>
      </w:pPr>
      <w:r w:rsidRPr="00EC4B7A">
        <w:rPr>
          <w:bCs/>
          <w:sz w:val="28"/>
          <w:szCs w:val="28"/>
          <w:lang w:val="vi-VN"/>
        </w:rPr>
        <w:t>c</w:t>
      </w:r>
      <w:r w:rsidR="00EB70FE" w:rsidRPr="00EC4B7A">
        <w:rPr>
          <w:bCs/>
          <w:sz w:val="28"/>
          <w:szCs w:val="28"/>
          <w:lang w:val="vi-VN"/>
        </w:rPr>
        <w:t>) Hướng dẫn thực hiện việc đăng ký kinh doanh tổ chức dạy thêm, học thêm ngoài nhà trường, việc thu hồi giấy chứng nhận đăng ký kinh doanh theo quy định của pháp luật.</w:t>
      </w:r>
    </w:p>
    <w:p w14:paraId="2C76BDAD" w14:textId="6D9027C5" w:rsidR="008770CD" w:rsidRPr="00EC4B7A" w:rsidRDefault="009F0601" w:rsidP="00EB0CF9">
      <w:pPr>
        <w:spacing w:before="120" w:after="120" w:line="264" w:lineRule="auto"/>
        <w:ind w:firstLine="709"/>
        <w:jc w:val="both"/>
        <w:rPr>
          <w:bCs/>
          <w:sz w:val="28"/>
          <w:szCs w:val="28"/>
          <w:lang w:val="vi-VN"/>
        </w:rPr>
      </w:pPr>
      <w:r w:rsidRPr="00EC4B7A">
        <w:rPr>
          <w:bCs/>
          <w:sz w:val="28"/>
          <w:szCs w:val="28"/>
          <w:lang w:val="vi-VN"/>
        </w:rPr>
        <w:t>d</w:t>
      </w:r>
      <w:r w:rsidR="008770CD" w:rsidRPr="00EC4B7A">
        <w:rPr>
          <w:bCs/>
          <w:sz w:val="28"/>
          <w:szCs w:val="28"/>
          <w:lang w:val="vi-VN"/>
        </w:rPr>
        <w:t xml:space="preserve">) Tổ chức hoặc phối hợp với các cơ quan liên quan kiểm tra hoạt động của giấy chứng nhận đăng ký kinh doanh tổ chức dạy thêm, học thêm ngoài nhà trường, xử </w:t>
      </w:r>
      <w:r w:rsidR="001F79E9" w:rsidRPr="00EC4B7A">
        <w:rPr>
          <w:sz w:val="28"/>
          <w:szCs w:val="28"/>
          <w:lang w:val="vi-VN"/>
        </w:rPr>
        <w:t>l</w:t>
      </w:r>
      <w:r w:rsidR="001F79E9" w:rsidRPr="001F79E9">
        <w:rPr>
          <w:sz w:val="28"/>
          <w:szCs w:val="28"/>
          <w:lang w:val="vi-VN"/>
        </w:rPr>
        <w:t>ý</w:t>
      </w:r>
      <w:r w:rsidR="008770CD" w:rsidRPr="00EC4B7A">
        <w:rPr>
          <w:bCs/>
          <w:sz w:val="28"/>
          <w:szCs w:val="28"/>
          <w:lang w:val="vi-VN"/>
        </w:rPr>
        <w:t xml:space="preserve"> hoặc đề nghị cơ quan có thẩm quyền xử </w:t>
      </w:r>
      <w:r w:rsidR="001F79E9" w:rsidRPr="00EC4B7A">
        <w:rPr>
          <w:sz w:val="28"/>
          <w:szCs w:val="28"/>
          <w:lang w:val="vi-VN"/>
        </w:rPr>
        <w:t>l</w:t>
      </w:r>
      <w:r w:rsidR="001F79E9" w:rsidRPr="001F79E9">
        <w:rPr>
          <w:sz w:val="28"/>
          <w:szCs w:val="28"/>
          <w:lang w:val="vi-VN"/>
        </w:rPr>
        <w:t>ý</w:t>
      </w:r>
      <w:r w:rsidR="00216F03" w:rsidRPr="00EC4B7A">
        <w:rPr>
          <w:bCs/>
          <w:sz w:val="28"/>
          <w:szCs w:val="28"/>
          <w:lang w:val="vi-VN"/>
        </w:rPr>
        <w:t xml:space="preserve"> theo quy định.</w:t>
      </w:r>
    </w:p>
    <w:p w14:paraId="62575C6E" w14:textId="77777777" w:rsidR="001F4B36" w:rsidRPr="00EC4B7A" w:rsidRDefault="009F0601" w:rsidP="00EB0CF9">
      <w:pPr>
        <w:spacing w:before="120" w:after="120" w:line="264" w:lineRule="auto"/>
        <w:ind w:firstLine="709"/>
        <w:jc w:val="both"/>
        <w:rPr>
          <w:bCs/>
          <w:sz w:val="28"/>
          <w:szCs w:val="28"/>
          <w:lang w:val="vi-VN"/>
        </w:rPr>
      </w:pPr>
      <w:r w:rsidRPr="00EC4B7A">
        <w:rPr>
          <w:bCs/>
          <w:sz w:val="28"/>
          <w:szCs w:val="28"/>
          <w:lang w:val="vi-VN"/>
        </w:rPr>
        <w:t>2</w:t>
      </w:r>
      <w:r w:rsidR="001F4B36" w:rsidRPr="00EC4B7A">
        <w:rPr>
          <w:bCs/>
          <w:sz w:val="28"/>
          <w:szCs w:val="28"/>
          <w:lang w:val="vi-VN"/>
        </w:rPr>
        <w:t xml:space="preserve">. Các sở ngành có liên quan </w:t>
      </w:r>
      <w:r w:rsidR="00C072FD" w:rsidRPr="00EC4B7A">
        <w:rPr>
          <w:bCs/>
          <w:sz w:val="28"/>
          <w:szCs w:val="28"/>
          <w:lang w:val="vi-VN"/>
        </w:rPr>
        <w:t>căn cứ</w:t>
      </w:r>
      <w:r w:rsidR="001F4B36" w:rsidRPr="00EC4B7A">
        <w:rPr>
          <w:bCs/>
          <w:sz w:val="28"/>
          <w:szCs w:val="28"/>
          <w:lang w:val="vi-VN"/>
        </w:rPr>
        <w:t xml:space="preserve"> chức năng, nhiệm vụ phối hợp với Sở Giáo dục và Đào tạo</w:t>
      </w:r>
      <w:r w:rsidR="008B1679" w:rsidRPr="00EC4B7A">
        <w:rPr>
          <w:bCs/>
          <w:sz w:val="28"/>
          <w:szCs w:val="28"/>
          <w:lang w:val="vi-VN"/>
        </w:rPr>
        <w:t xml:space="preserve">, </w:t>
      </w:r>
      <w:r w:rsidR="001F4B36" w:rsidRPr="00EC4B7A">
        <w:rPr>
          <w:bCs/>
          <w:sz w:val="28"/>
          <w:szCs w:val="28"/>
          <w:lang w:val="vi-VN"/>
        </w:rPr>
        <w:t>chính quyền địa phương trong việc thực hiện quy định về dạy thêm học thêm trên địa bàn.</w:t>
      </w:r>
    </w:p>
    <w:p w14:paraId="4C81C5D8" w14:textId="03237EC7" w:rsidR="00E144E8" w:rsidRPr="00171DF3" w:rsidRDefault="00E144E8" w:rsidP="00EB0CF9">
      <w:pPr>
        <w:spacing w:before="120" w:after="120" w:line="264" w:lineRule="auto"/>
        <w:ind w:firstLine="709"/>
        <w:jc w:val="both"/>
        <w:rPr>
          <w:sz w:val="28"/>
          <w:szCs w:val="28"/>
          <w:lang w:val="vi-VN"/>
        </w:rPr>
      </w:pPr>
      <w:bookmarkStart w:id="3" w:name="dieu_10"/>
      <w:r w:rsidRPr="00EC4B7A">
        <w:rPr>
          <w:b/>
          <w:bCs/>
          <w:sz w:val="28"/>
          <w:szCs w:val="28"/>
          <w:lang w:val="vi-VN"/>
        </w:rPr>
        <w:t xml:space="preserve">Điều </w:t>
      </w:r>
      <w:r w:rsidR="00A52EC1" w:rsidRPr="00171DF3">
        <w:rPr>
          <w:b/>
          <w:bCs/>
          <w:sz w:val="28"/>
          <w:szCs w:val="28"/>
          <w:lang w:val="vi-VN"/>
        </w:rPr>
        <w:t>4</w:t>
      </w:r>
      <w:r w:rsidRPr="00EC4B7A">
        <w:rPr>
          <w:b/>
          <w:bCs/>
          <w:sz w:val="28"/>
          <w:szCs w:val="28"/>
          <w:lang w:val="vi-VN"/>
        </w:rPr>
        <w:t xml:space="preserve">. Trách nhiệm của Ủy ban nhân </w:t>
      </w:r>
      <w:r w:rsidRPr="00171DF3">
        <w:rPr>
          <w:b/>
          <w:bCs/>
          <w:sz w:val="28"/>
          <w:szCs w:val="28"/>
          <w:lang w:val="vi-VN"/>
        </w:rPr>
        <w:t xml:space="preserve">dân </w:t>
      </w:r>
      <w:bookmarkEnd w:id="3"/>
      <w:r w:rsidR="001F79E9" w:rsidRPr="00171DF3">
        <w:rPr>
          <w:b/>
          <w:bCs/>
          <w:sz w:val="28"/>
          <w:szCs w:val="28"/>
          <w:lang w:val="vi-VN"/>
        </w:rPr>
        <w:t>cấp xã, phường</w:t>
      </w:r>
    </w:p>
    <w:p w14:paraId="298FE02A" w14:textId="4CB0F11E" w:rsidR="00B93657" w:rsidRPr="00EC4B7A" w:rsidRDefault="00B93657" w:rsidP="00EB0CF9">
      <w:pPr>
        <w:spacing w:before="120" w:after="120" w:line="264" w:lineRule="auto"/>
        <w:ind w:firstLine="709"/>
        <w:jc w:val="both"/>
        <w:rPr>
          <w:sz w:val="28"/>
          <w:szCs w:val="28"/>
          <w:lang w:val="vi-VN"/>
        </w:rPr>
      </w:pPr>
      <w:r w:rsidRPr="00EC4B7A">
        <w:rPr>
          <w:sz w:val="28"/>
          <w:szCs w:val="28"/>
          <w:lang w:val="vi-VN"/>
        </w:rPr>
        <w:t xml:space="preserve">1. Chịu trách nhiệm quản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hoạt động dạy thêm, học thêm đối với các nhà</w:t>
      </w:r>
      <w:r w:rsidRPr="00EC4B7A">
        <w:rPr>
          <w:sz w:val="28"/>
          <w:szCs w:val="28"/>
          <w:lang w:val="vi-VN"/>
        </w:rPr>
        <w:br/>
        <w:t xml:space="preserve">trường, các tổ chức và cá nhân liên quan thuộc phạm vi quản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trên địa bàn.</w:t>
      </w:r>
    </w:p>
    <w:p w14:paraId="0F9765EE" w14:textId="72579CA1" w:rsidR="00B93657" w:rsidRPr="00EC4B7A" w:rsidRDefault="00B93657" w:rsidP="00EB0CF9">
      <w:pPr>
        <w:spacing w:before="120" w:after="120" w:line="264" w:lineRule="auto"/>
        <w:ind w:firstLine="709"/>
        <w:jc w:val="both"/>
        <w:rPr>
          <w:sz w:val="28"/>
          <w:szCs w:val="28"/>
          <w:lang w:val="vi-VN"/>
        </w:rPr>
      </w:pPr>
      <w:r w:rsidRPr="00EC4B7A">
        <w:rPr>
          <w:sz w:val="28"/>
          <w:szCs w:val="28"/>
          <w:lang w:val="vi-VN"/>
        </w:rPr>
        <w:t xml:space="preserve">2. Hướng dẫn, kiểm tra việc thực hiện quy định về dạy thêm, học thêm đối với các nhà trường, các tổ chức và cá nhân liên quan thuộc phạm vi quản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trên địa bàn; xử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hoặc kiến nghị với cơ quan có thẩm quyền xử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vi phạm.</w:t>
      </w:r>
    </w:p>
    <w:p w14:paraId="3E2E178E" w14:textId="77777777" w:rsidR="00B93657" w:rsidRPr="00EC4B7A" w:rsidRDefault="00B93657" w:rsidP="00EB0CF9">
      <w:pPr>
        <w:spacing w:before="120" w:after="120" w:line="264" w:lineRule="auto"/>
        <w:ind w:firstLine="709"/>
        <w:jc w:val="both"/>
        <w:rPr>
          <w:sz w:val="28"/>
          <w:szCs w:val="28"/>
          <w:lang w:val="vi-VN"/>
        </w:rPr>
      </w:pPr>
      <w:r w:rsidRPr="00EC4B7A">
        <w:rPr>
          <w:sz w:val="28"/>
          <w:szCs w:val="28"/>
          <w:lang w:val="vi-VN"/>
        </w:rPr>
        <w:t xml:space="preserve">3. </w:t>
      </w:r>
      <w:r w:rsidR="009F0601" w:rsidRPr="00EC4B7A">
        <w:rPr>
          <w:sz w:val="28"/>
          <w:szCs w:val="28"/>
          <w:lang w:val="vi-VN"/>
        </w:rPr>
        <w:t>G</w:t>
      </w:r>
      <w:r w:rsidRPr="00EC4B7A">
        <w:rPr>
          <w:sz w:val="28"/>
          <w:szCs w:val="28"/>
          <w:lang w:val="vi-VN"/>
        </w:rPr>
        <w:t>iám sát, kiểm tra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trên địa bàn.</w:t>
      </w:r>
    </w:p>
    <w:p w14:paraId="094A6FFE" w14:textId="38055FB9" w:rsidR="00DC5F48" w:rsidRPr="00EC4B7A" w:rsidRDefault="00DC5F48" w:rsidP="00EB0CF9">
      <w:pPr>
        <w:spacing w:before="120" w:after="120" w:line="264" w:lineRule="auto"/>
        <w:ind w:firstLine="709"/>
        <w:jc w:val="both"/>
        <w:rPr>
          <w:sz w:val="28"/>
          <w:szCs w:val="28"/>
          <w:lang w:val="vi-VN"/>
        </w:rPr>
      </w:pPr>
      <w:r w:rsidRPr="00EC4B7A">
        <w:rPr>
          <w:sz w:val="28"/>
          <w:szCs w:val="28"/>
          <w:lang w:val="vi-VN"/>
        </w:rPr>
        <w:lastRenderedPageBreak/>
        <w:t xml:space="preserve">4. Tổ chức hoặc phối hợp với các cơ quan liên quan tổ chức kiểm tra hoạt động dạy thêm, học thêm trên địa bàn quản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xử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theo thẩm quyền hoặc đề nghị cơ quan có thẩm quyền xử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vi phạm.</w:t>
      </w:r>
    </w:p>
    <w:p w14:paraId="07B708BE" w14:textId="77777777" w:rsidR="00927FB8" w:rsidRPr="00EC4B7A" w:rsidRDefault="00DC5F48" w:rsidP="00EB0CF9">
      <w:pPr>
        <w:spacing w:before="120" w:after="120" w:line="264" w:lineRule="auto"/>
        <w:ind w:firstLine="709"/>
        <w:jc w:val="both"/>
        <w:rPr>
          <w:sz w:val="28"/>
          <w:szCs w:val="28"/>
          <w:lang w:val="vi-VN"/>
        </w:rPr>
      </w:pPr>
      <w:r w:rsidRPr="00EC4B7A">
        <w:rPr>
          <w:sz w:val="28"/>
          <w:szCs w:val="28"/>
          <w:lang w:val="vi-VN"/>
        </w:rPr>
        <w:t>5</w:t>
      </w:r>
      <w:r w:rsidR="00927FB8" w:rsidRPr="00EC4B7A">
        <w:rPr>
          <w:sz w:val="28"/>
          <w:szCs w:val="28"/>
          <w:lang w:val="vi-VN"/>
        </w:rPr>
        <w:t xml:space="preserve">. </w:t>
      </w:r>
      <w:r w:rsidR="009F0601" w:rsidRPr="00EC4B7A">
        <w:rPr>
          <w:sz w:val="28"/>
          <w:szCs w:val="28"/>
          <w:lang w:val="vi-VN"/>
        </w:rPr>
        <w:t>H</w:t>
      </w:r>
      <w:r w:rsidR="00927FB8" w:rsidRPr="00EC4B7A">
        <w:rPr>
          <w:sz w:val="28"/>
          <w:szCs w:val="28"/>
          <w:lang w:val="vi-VN"/>
        </w:rPr>
        <w:t xml:space="preserve">ướng dẫn </w:t>
      </w:r>
      <w:r w:rsidRPr="00EC4B7A">
        <w:rPr>
          <w:sz w:val="28"/>
          <w:szCs w:val="28"/>
          <w:lang w:val="vi-VN"/>
        </w:rPr>
        <w:t>tổ chức thực hiện quy định về dạy thêm, học thêm cho các nhà trường, các tổ chức và cá nhân</w:t>
      </w:r>
      <w:r w:rsidR="00927FB8" w:rsidRPr="00EC4B7A">
        <w:rPr>
          <w:sz w:val="28"/>
          <w:szCs w:val="28"/>
          <w:lang w:val="vi-VN"/>
        </w:rPr>
        <w:t>, thành viên hộ gia đình tổ chức dạy thêm, học thêm ngoài nhà trường về hồ sơ, trình tự, thủ tục đăng ký hộ kinh doanh.</w:t>
      </w:r>
    </w:p>
    <w:p w14:paraId="13D70D9C" w14:textId="517D2D1A" w:rsidR="00B93657" w:rsidRPr="00EC4B7A" w:rsidRDefault="00DC5F48" w:rsidP="00EB0CF9">
      <w:pPr>
        <w:spacing w:before="120" w:after="120" w:line="264" w:lineRule="auto"/>
        <w:ind w:firstLine="709"/>
        <w:jc w:val="both"/>
        <w:rPr>
          <w:sz w:val="28"/>
          <w:szCs w:val="28"/>
          <w:lang w:val="vi-VN"/>
        </w:rPr>
      </w:pPr>
      <w:r w:rsidRPr="00EC4B7A">
        <w:rPr>
          <w:sz w:val="28"/>
          <w:szCs w:val="28"/>
          <w:lang w:val="vi-VN"/>
        </w:rPr>
        <w:t>6</w:t>
      </w:r>
      <w:r w:rsidR="00B93657" w:rsidRPr="00EC4B7A">
        <w:rPr>
          <w:sz w:val="28"/>
          <w:szCs w:val="28"/>
          <w:lang w:val="vi-VN"/>
        </w:rPr>
        <w:t xml:space="preserve">. Bố trí nguồn ngân sách và các nguồn kinh phí hợp pháp khác phù hợp với tình hình của địa phương cho hoạt động dạy thêm, học thêm theo quy định trong các cơ sở giáo dục thuộc thẩm quyền quản </w:t>
      </w:r>
      <w:r w:rsidR="001F79E9" w:rsidRPr="00EC4B7A">
        <w:rPr>
          <w:sz w:val="28"/>
          <w:szCs w:val="28"/>
          <w:lang w:val="vi-VN"/>
        </w:rPr>
        <w:t>l</w:t>
      </w:r>
      <w:r w:rsidR="001F79E9" w:rsidRPr="001F79E9">
        <w:rPr>
          <w:sz w:val="28"/>
          <w:szCs w:val="28"/>
          <w:lang w:val="vi-VN"/>
        </w:rPr>
        <w:t>ý</w:t>
      </w:r>
      <w:r w:rsidR="00B93657" w:rsidRPr="00EC4B7A">
        <w:rPr>
          <w:sz w:val="28"/>
          <w:szCs w:val="28"/>
          <w:lang w:val="vi-VN"/>
        </w:rPr>
        <w:t>.</w:t>
      </w:r>
    </w:p>
    <w:p w14:paraId="27DCB3C6" w14:textId="600D5180" w:rsidR="00912F93" w:rsidRPr="00EC4B7A" w:rsidRDefault="00DC5F48" w:rsidP="00EB0CF9">
      <w:pPr>
        <w:spacing w:before="120" w:after="120" w:line="264" w:lineRule="auto"/>
        <w:ind w:firstLine="709"/>
        <w:jc w:val="both"/>
        <w:rPr>
          <w:bCs/>
          <w:sz w:val="28"/>
          <w:szCs w:val="28"/>
          <w:lang w:val="vi-VN"/>
        </w:rPr>
      </w:pPr>
      <w:r w:rsidRPr="00EC4B7A">
        <w:rPr>
          <w:bCs/>
          <w:sz w:val="28"/>
          <w:szCs w:val="28"/>
          <w:lang w:val="vi-VN"/>
        </w:rPr>
        <w:t>7</w:t>
      </w:r>
      <w:r w:rsidR="00B93657" w:rsidRPr="00EC4B7A">
        <w:rPr>
          <w:bCs/>
          <w:sz w:val="28"/>
          <w:szCs w:val="28"/>
          <w:lang w:val="vi-VN"/>
        </w:rPr>
        <w:t>.</w:t>
      </w:r>
      <w:r w:rsidR="00B93657" w:rsidRPr="00EC4B7A">
        <w:rPr>
          <w:sz w:val="28"/>
          <w:szCs w:val="28"/>
          <w:lang w:val="vi-VN"/>
        </w:rPr>
        <w:t xml:space="preserve"> </w:t>
      </w:r>
      <w:r w:rsidR="00B93657" w:rsidRPr="00EC4B7A">
        <w:rPr>
          <w:bCs/>
          <w:sz w:val="28"/>
          <w:szCs w:val="28"/>
          <w:lang w:val="vi-VN"/>
        </w:rPr>
        <w:t xml:space="preserve">Thực hiện chế độ báo cáo với Ủy ban nhân dân </w:t>
      </w:r>
      <w:r w:rsidR="00831270" w:rsidRPr="00EC4B7A">
        <w:rPr>
          <w:bCs/>
          <w:sz w:val="28"/>
          <w:szCs w:val="28"/>
          <w:lang w:val="vi-VN"/>
        </w:rPr>
        <w:t>T</w:t>
      </w:r>
      <w:r w:rsidR="00B93657" w:rsidRPr="00EC4B7A">
        <w:rPr>
          <w:bCs/>
          <w:sz w:val="28"/>
          <w:szCs w:val="28"/>
          <w:lang w:val="vi-VN"/>
        </w:rPr>
        <w:t>hành phố, Sở Giáo dục và Đào tạo theo yêu cầu.</w:t>
      </w:r>
    </w:p>
    <w:p w14:paraId="5E08176E" w14:textId="7663F48E" w:rsidR="00E144E8" w:rsidRPr="00EC4B7A" w:rsidRDefault="00E144E8" w:rsidP="00EB0CF9">
      <w:pPr>
        <w:spacing w:before="120" w:after="120" w:line="264" w:lineRule="auto"/>
        <w:ind w:firstLine="709"/>
        <w:jc w:val="both"/>
        <w:rPr>
          <w:sz w:val="28"/>
          <w:szCs w:val="28"/>
          <w:lang w:val="vi-VN"/>
        </w:rPr>
      </w:pPr>
      <w:bookmarkStart w:id="4" w:name="dieu_13"/>
      <w:r w:rsidRPr="00EC4B7A">
        <w:rPr>
          <w:b/>
          <w:bCs/>
          <w:sz w:val="28"/>
          <w:szCs w:val="28"/>
          <w:lang w:val="vi-VN"/>
        </w:rPr>
        <w:t xml:space="preserve">Điều </w:t>
      </w:r>
      <w:r w:rsidR="00A52EC1" w:rsidRPr="00171DF3">
        <w:rPr>
          <w:b/>
          <w:bCs/>
          <w:sz w:val="28"/>
          <w:szCs w:val="28"/>
          <w:lang w:val="vi-VN"/>
        </w:rPr>
        <w:t>5</w:t>
      </w:r>
      <w:r w:rsidRPr="00EC4B7A">
        <w:rPr>
          <w:b/>
          <w:bCs/>
          <w:sz w:val="28"/>
          <w:szCs w:val="28"/>
          <w:lang w:val="vi-VN"/>
        </w:rPr>
        <w:t>. Trách nhiệm của Hiệu trưởng</w:t>
      </w:r>
      <w:bookmarkEnd w:id="4"/>
    </w:p>
    <w:p w14:paraId="7777CF71" w14:textId="428FA967" w:rsidR="00726162" w:rsidRPr="00EC4B7A" w:rsidRDefault="00726162" w:rsidP="00EB0CF9">
      <w:pPr>
        <w:spacing w:before="120" w:after="120" w:line="264" w:lineRule="auto"/>
        <w:ind w:firstLine="709"/>
        <w:jc w:val="both"/>
        <w:rPr>
          <w:sz w:val="28"/>
          <w:szCs w:val="28"/>
          <w:lang w:val="vi-VN"/>
        </w:rPr>
      </w:pPr>
      <w:r w:rsidRPr="00EC4B7A">
        <w:rPr>
          <w:sz w:val="28"/>
          <w:szCs w:val="28"/>
          <w:lang w:val="vi-VN"/>
        </w:rPr>
        <w:t xml:space="preserve">1. Tổ chức việc dạy thêm, học thêm trong nhà trường theo quy định tại Điều 5 </w:t>
      </w:r>
      <w:r w:rsidRPr="00EC4B7A">
        <w:rPr>
          <w:bCs/>
          <w:sz w:val="28"/>
          <w:szCs w:val="28"/>
          <w:lang w:val="vi-VN"/>
        </w:rPr>
        <w:t>Thông tư số 29/2024/TT-BGDĐT</w:t>
      </w:r>
      <w:r w:rsidRPr="00EC4B7A">
        <w:rPr>
          <w:sz w:val="28"/>
          <w:szCs w:val="28"/>
          <w:lang w:val="vi-VN"/>
        </w:rPr>
        <w:t xml:space="preserve"> và các quy định khác của pháp luật có liên quan.</w:t>
      </w:r>
    </w:p>
    <w:p w14:paraId="4A5E2540" w14:textId="77777777" w:rsidR="00726162" w:rsidRPr="00EC4B7A" w:rsidRDefault="00726162" w:rsidP="00EB0CF9">
      <w:pPr>
        <w:spacing w:before="120" w:after="120" w:line="264" w:lineRule="auto"/>
        <w:ind w:firstLine="709"/>
        <w:jc w:val="both"/>
        <w:rPr>
          <w:sz w:val="28"/>
          <w:szCs w:val="28"/>
          <w:lang w:val="vi-VN"/>
        </w:rPr>
      </w:pPr>
      <w:r w:rsidRPr="00EC4B7A">
        <w:rPr>
          <w:sz w:val="28"/>
          <w:szCs w:val="28"/>
          <w:lang w:val="vi-VN"/>
        </w:rPr>
        <w:t xml:space="preserve">a) Cuối học kỳ và cuối năm học rà soát các đối tượng học sinh có nhu cầu học thêm theo quy định tại khoản 1 Điều 5 </w:t>
      </w:r>
      <w:r w:rsidRPr="00EC4B7A">
        <w:rPr>
          <w:bCs/>
          <w:sz w:val="28"/>
          <w:szCs w:val="28"/>
          <w:lang w:val="vi-VN"/>
        </w:rPr>
        <w:t>Thông tư số 29/2024/TT-BGDĐT</w:t>
      </w:r>
      <w:r w:rsidRPr="00EC4B7A">
        <w:rPr>
          <w:sz w:val="28"/>
          <w:szCs w:val="28"/>
          <w:lang w:val="vi-VN"/>
        </w:rPr>
        <w:t>; xây dựng kế hoạch dạy thêm học thêm cho các đối tượng học sinh theo quy định, báo cáo các cấp có thẩm quyền bố trí kinh phí từ ngân sách cho việc tổ chức dạy thêm, học thêm trong nhà trường phù hợp với tình hình, đặc điểm của đơn vị.</w:t>
      </w:r>
    </w:p>
    <w:p w14:paraId="18C7E431" w14:textId="77777777" w:rsidR="00726162" w:rsidRPr="00EC4B7A" w:rsidRDefault="00726162" w:rsidP="00EB0CF9">
      <w:pPr>
        <w:spacing w:before="120" w:after="120" w:line="264" w:lineRule="auto"/>
        <w:ind w:firstLine="709"/>
        <w:jc w:val="both"/>
        <w:rPr>
          <w:sz w:val="28"/>
          <w:szCs w:val="28"/>
          <w:lang w:val="vi-VN"/>
        </w:rPr>
      </w:pPr>
      <w:r w:rsidRPr="00EC4B7A">
        <w:rPr>
          <w:sz w:val="28"/>
          <w:szCs w:val="28"/>
          <w:lang w:val="vi-VN"/>
        </w:rPr>
        <w:t>b) Huy động các nguồn tài chính hợp pháp hỗ trợ cho hoạt động dạy thêm, học thêm trong nhà trường, đảm bảo theo đúng quy định của pháp luật.</w:t>
      </w:r>
    </w:p>
    <w:p w14:paraId="4789DA68" w14:textId="65FFAF11" w:rsidR="00726162" w:rsidRPr="00EC4B7A" w:rsidRDefault="00726162" w:rsidP="00EB0CF9">
      <w:pPr>
        <w:spacing w:before="120" w:after="120" w:line="264" w:lineRule="auto"/>
        <w:ind w:firstLine="709"/>
        <w:jc w:val="both"/>
        <w:rPr>
          <w:sz w:val="28"/>
          <w:szCs w:val="28"/>
          <w:lang w:val="vi-VN"/>
        </w:rPr>
      </w:pPr>
      <w:r w:rsidRPr="00EC4B7A">
        <w:rPr>
          <w:sz w:val="28"/>
          <w:szCs w:val="28"/>
          <w:lang w:val="vi-VN"/>
        </w:rPr>
        <w:t xml:space="preserve">2. Quản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giáo viên đang dạy học tại nhà trường khi tham gia dạy thêm ngoài nhà trường bảo đảm thực hiện theo đúng quy định tại khoản 3 Điều 6 </w:t>
      </w:r>
      <w:r w:rsidRPr="00EC4B7A">
        <w:rPr>
          <w:bCs/>
          <w:sz w:val="28"/>
          <w:szCs w:val="28"/>
          <w:lang w:val="vi-VN"/>
        </w:rPr>
        <w:t>Thông tư số 29/2024/TT-BGDĐT</w:t>
      </w:r>
      <w:r w:rsidRPr="00EC4B7A">
        <w:rPr>
          <w:sz w:val="28"/>
          <w:szCs w:val="28"/>
          <w:lang w:val="vi-VN"/>
        </w:rPr>
        <w:t>; phối hợp theo dõi, kiểm tra hoạt động dạy thêm ngoài nhà trường của giáo viên đang dạy học tại nhà trường.</w:t>
      </w:r>
    </w:p>
    <w:p w14:paraId="0E8CA0E0" w14:textId="2218868B" w:rsidR="00726162" w:rsidRPr="00EC4B7A" w:rsidRDefault="00726162" w:rsidP="00EB0CF9">
      <w:pPr>
        <w:spacing w:before="120" w:after="120" w:line="264" w:lineRule="auto"/>
        <w:ind w:firstLine="709"/>
        <w:jc w:val="both"/>
        <w:rPr>
          <w:sz w:val="28"/>
          <w:szCs w:val="28"/>
          <w:lang w:val="vi-VN"/>
        </w:rPr>
      </w:pPr>
      <w:r w:rsidRPr="00EC4B7A">
        <w:rPr>
          <w:sz w:val="28"/>
          <w:szCs w:val="28"/>
          <w:lang w:val="vi-VN"/>
        </w:rPr>
        <w:t xml:space="preserve">3. Chịu trách nhiệm trước cơ quan quản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trực tiếp về việc tổ chức dạy thêm, học thêm, về chất lượng dạy thêm, học thêm trong nhà trường; việc quản </w:t>
      </w:r>
      <w:r w:rsidR="001F79E9" w:rsidRPr="00EC4B7A">
        <w:rPr>
          <w:sz w:val="28"/>
          <w:szCs w:val="28"/>
          <w:lang w:val="vi-VN"/>
        </w:rPr>
        <w:t>l</w:t>
      </w:r>
      <w:r w:rsidR="001F79E9" w:rsidRPr="001F79E9">
        <w:rPr>
          <w:sz w:val="28"/>
          <w:szCs w:val="28"/>
          <w:lang w:val="vi-VN"/>
        </w:rPr>
        <w:t>ý</w:t>
      </w:r>
      <w:r w:rsidRPr="00EC4B7A">
        <w:rPr>
          <w:sz w:val="28"/>
          <w:szCs w:val="28"/>
          <w:lang w:val="vi-VN"/>
        </w:rPr>
        <w:t>, sử dụng kinh phí tổ chức dạy thêm, học thêm trong nhà trường theo quy định.</w:t>
      </w:r>
    </w:p>
    <w:p w14:paraId="440463BA" w14:textId="48A73935" w:rsidR="00726162" w:rsidRPr="00EC4B7A" w:rsidRDefault="00726162" w:rsidP="00EB0CF9">
      <w:pPr>
        <w:spacing w:before="120" w:after="120" w:line="264" w:lineRule="auto"/>
        <w:ind w:firstLine="709"/>
        <w:jc w:val="both"/>
        <w:rPr>
          <w:sz w:val="28"/>
          <w:szCs w:val="28"/>
          <w:lang w:val="vi-VN"/>
        </w:rPr>
      </w:pPr>
      <w:r w:rsidRPr="00EC4B7A">
        <w:rPr>
          <w:sz w:val="28"/>
          <w:szCs w:val="28"/>
          <w:lang w:val="vi-VN"/>
        </w:rPr>
        <w:t xml:space="preserve">4. Xử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theo thẩm quyền hoặc kiến nghị cơ quan có thẩm quyền xử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vi phạm quy định về dạy thêm, học thêm.</w:t>
      </w:r>
    </w:p>
    <w:p w14:paraId="7772B2CE" w14:textId="0D100231" w:rsidR="00726162" w:rsidRPr="00EC4B7A" w:rsidRDefault="00726162" w:rsidP="00EB0CF9">
      <w:pPr>
        <w:spacing w:before="120" w:after="120" w:line="264" w:lineRule="auto"/>
        <w:ind w:firstLine="709"/>
        <w:jc w:val="both"/>
        <w:rPr>
          <w:sz w:val="28"/>
          <w:szCs w:val="28"/>
          <w:lang w:val="vi-VN"/>
        </w:rPr>
      </w:pPr>
      <w:r w:rsidRPr="00EC4B7A">
        <w:rPr>
          <w:sz w:val="28"/>
          <w:szCs w:val="28"/>
          <w:lang w:val="vi-VN"/>
        </w:rPr>
        <w:t xml:space="preserve">5. Tiếp nhận và xử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ý kiến, kiến nghị, nguyện vọng của học sinh và cha mẹ học sinh về việc dạy thêm, học thêm trước và trong quá trình tổ chức thực hiện.</w:t>
      </w:r>
    </w:p>
    <w:p w14:paraId="064279AF" w14:textId="7AA2D6C2" w:rsidR="00726162" w:rsidRPr="00EC4B7A" w:rsidRDefault="00726162" w:rsidP="00EB0CF9">
      <w:pPr>
        <w:spacing w:before="120" w:after="120" w:line="264" w:lineRule="auto"/>
        <w:ind w:firstLine="709"/>
        <w:jc w:val="both"/>
        <w:rPr>
          <w:sz w:val="28"/>
          <w:szCs w:val="28"/>
          <w:lang w:val="vi-VN"/>
        </w:rPr>
      </w:pPr>
      <w:r w:rsidRPr="00EC4B7A">
        <w:rPr>
          <w:sz w:val="28"/>
          <w:szCs w:val="28"/>
          <w:lang w:val="vi-VN"/>
        </w:rPr>
        <w:t xml:space="preserve">6. Định kỳ cuối học kỳ và cuối năm học, tổng hợp báo cáo tình hình dạy thêm, học thêm theo yêu cầu của cơ quan quản </w:t>
      </w:r>
      <w:r w:rsidR="001F79E9" w:rsidRPr="00EC4B7A">
        <w:rPr>
          <w:sz w:val="28"/>
          <w:szCs w:val="28"/>
          <w:lang w:val="vi-VN"/>
        </w:rPr>
        <w:t>l</w:t>
      </w:r>
      <w:r w:rsidR="001F79E9" w:rsidRPr="001F79E9">
        <w:rPr>
          <w:sz w:val="28"/>
          <w:szCs w:val="28"/>
          <w:lang w:val="vi-VN"/>
        </w:rPr>
        <w:t>ý</w:t>
      </w:r>
      <w:r w:rsidRPr="00EC4B7A">
        <w:rPr>
          <w:sz w:val="28"/>
          <w:szCs w:val="28"/>
          <w:lang w:val="vi-VN"/>
        </w:rPr>
        <w:t xml:space="preserve"> giáo dục.</w:t>
      </w:r>
    </w:p>
    <w:p w14:paraId="3F42D0F7" w14:textId="59E0CD71" w:rsidR="00E144E8" w:rsidRPr="00EC4B7A" w:rsidRDefault="00E144E8" w:rsidP="00EB0CF9">
      <w:pPr>
        <w:spacing w:before="120" w:after="120" w:line="264" w:lineRule="auto"/>
        <w:ind w:firstLine="709"/>
        <w:jc w:val="both"/>
        <w:rPr>
          <w:sz w:val="28"/>
          <w:szCs w:val="28"/>
          <w:lang w:val="vi-VN"/>
        </w:rPr>
      </w:pPr>
      <w:bookmarkStart w:id="5" w:name="dieu_14"/>
      <w:r w:rsidRPr="00EC4B7A">
        <w:rPr>
          <w:b/>
          <w:bCs/>
          <w:sz w:val="28"/>
          <w:szCs w:val="28"/>
          <w:lang w:val="vi-VN"/>
        </w:rPr>
        <w:lastRenderedPageBreak/>
        <w:t xml:space="preserve">Điều </w:t>
      </w:r>
      <w:r w:rsidR="00A52EC1" w:rsidRPr="00171DF3">
        <w:rPr>
          <w:b/>
          <w:bCs/>
          <w:sz w:val="28"/>
          <w:szCs w:val="28"/>
          <w:lang w:val="vi-VN"/>
        </w:rPr>
        <w:t>6</w:t>
      </w:r>
      <w:r w:rsidRPr="00EC4B7A">
        <w:rPr>
          <w:b/>
          <w:bCs/>
          <w:sz w:val="28"/>
          <w:szCs w:val="28"/>
          <w:lang w:val="vi-VN"/>
        </w:rPr>
        <w:t>. Trách nhiệm của cơ sở dạy thêm</w:t>
      </w:r>
      <w:bookmarkEnd w:id="5"/>
    </w:p>
    <w:p w14:paraId="01577BE3" w14:textId="63714B7B" w:rsidR="00726162" w:rsidRPr="00EC4B7A" w:rsidRDefault="00726162" w:rsidP="00EB0CF9">
      <w:pPr>
        <w:spacing w:before="120" w:after="120" w:line="264" w:lineRule="auto"/>
        <w:ind w:firstLine="709"/>
        <w:jc w:val="both"/>
        <w:rPr>
          <w:bCs/>
          <w:sz w:val="28"/>
          <w:szCs w:val="28"/>
          <w:lang w:val="vi-VN"/>
        </w:rPr>
      </w:pPr>
      <w:r w:rsidRPr="00EC4B7A">
        <w:rPr>
          <w:bCs/>
          <w:sz w:val="28"/>
          <w:szCs w:val="28"/>
          <w:lang w:val="vi-VN"/>
        </w:rPr>
        <w:t>1. Thực hiện các quy định về dạy thêm, học thêm tại Điều 6</w:t>
      </w:r>
      <w:r w:rsidR="00B24AD3" w:rsidRPr="00171DF3">
        <w:rPr>
          <w:bCs/>
          <w:sz w:val="28"/>
          <w:szCs w:val="28"/>
          <w:lang w:val="vi-VN"/>
        </w:rPr>
        <w:t>, Điều 14</w:t>
      </w:r>
      <w:r w:rsidRPr="00171DF3">
        <w:rPr>
          <w:bCs/>
          <w:sz w:val="28"/>
          <w:szCs w:val="28"/>
          <w:lang w:val="vi-VN"/>
        </w:rPr>
        <w:t xml:space="preserve"> Thông tư số 29/2024/TT-BGDĐT và các quy định khác của pháp luật có liên qu</w:t>
      </w:r>
      <w:r w:rsidRPr="00EC4B7A">
        <w:rPr>
          <w:bCs/>
          <w:sz w:val="28"/>
          <w:szCs w:val="28"/>
          <w:lang w:val="vi-VN"/>
        </w:rPr>
        <w:t>an.</w:t>
      </w:r>
    </w:p>
    <w:p w14:paraId="14385303" w14:textId="61361483" w:rsidR="00726162" w:rsidRPr="00171DF3" w:rsidRDefault="00726162" w:rsidP="00EB0CF9">
      <w:pPr>
        <w:spacing w:before="120" w:after="120" w:line="264" w:lineRule="auto"/>
        <w:ind w:firstLine="709"/>
        <w:jc w:val="both"/>
        <w:rPr>
          <w:bCs/>
          <w:sz w:val="28"/>
          <w:szCs w:val="28"/>
          <w:lang w:val="vi-VN"/>
        </w:rPr>
      </w:pPr>
      <w:r w:rsidRPr="00EC4B7A">
        <w:rPr>
          <w:bCs/>
          <w:sz w:val="28"/>
          <w:szCs w:val="28"/>
          <w:lang w:val="vi-VN"/>
        </w:rPr>
        <w:t xml:space="preserve">2. Trước khi tổ chức dạy thêm, báo cáo các cơ quan quản </w:t>
      </w:r>
      <w:r w:rsidR="001F79E9" w:rsidRPr="00EC4B7A">
        <w:rPr>
          <w:sz w:val="28"/>
          <w:szCs w:val="28"/>
          <w:lang w:val="vi-VN"/>
        </w:rPr>
        <w:t>l</w:t>
      </w:r>
      <w:r w:rsidR="001F79E9" w:rsidRPr="001F79E9">
        <w:rPr>
          <w:sz w:val="28"/>
          <w:szCs w:val="28"/>
          <w:lang w:val="vi-VN"/>
        </w:rPr>
        <w:t>ý</w:t>
      </w:r>
      <w:r w:rsidRPr="00EC4B7A">
        <w:rPr>
          <w:bCs/>
          <w:sz w:val="28"/>
          <w:szCs w:val="28"/>
          <w:lang w:val="vi-VN"/>
        </w:rPr>
        <w:t xml:space="preserve"> giáo dục trên địa bàn:  Đăng kí kinh doanh theo quy định của pháp luật; danh sách lớp dạy thêm; thời khóa biểu các lớp học thêm; danh sách người dạy thêm; báo cáo của giáo viên đang dạy học tại cơ sở giáo dục tham gia dạy thêm ngoài nhà trường; mức thu tiền học thêm; kế hoạch dạy thêm để nắm bắt, theo dõi và kiểm tra theo quy định.</w:t>
      </w:r>
    </w:p>
    <w:p w14:paraId="5FDF70D8" w14:textId="5E5DE51C" w:rsidR="00F33FB7" w:rsidRPr="00F33FB7" w:rsidRDefault="00F33FB7" w:rsidP="00171DF3">
      <w:pPr>
        <w:spacing w:before="120" w:after="120" w:line="264" w:lineRule="auto"/>
        <w:ind w:firstLine="709"/>
        <w:jc w:val="both"/>
        <w:rPr>
          <w:color w:val="EE0000"/>
          <w:sz w:val="28"/>
          <w:szCs w:val="28"/>
          <w:lang w:val="vi-VN"/>
        </w:rPr>
      </w:pPr>
      <w:r w:rsidRPr="00171DF3">
        <w:rPr>
          <w:sz w:val="28"/>
          <w:szCs w:val="28"/>
          <w:lang w:val="vi-VN"/>
        </w:rPr>
        <w:t>3. Đảm bảo các điều kiện cơ sở vật chất phục vụ dạy thêm, tuân thủ quy</w:t>
      </w:r>
      <w:r w:rsidRPr="00171DF3">
        <w:rPr>
          <w:sz w:val="28"/>
          <w:szCs w:val="28"/>
          <w:lang w:val="vi-VN"/>
        </w:rPr>
        <w:br/>
        <w:t>định của pháp luật hiện hành về thời giờ làm việc, giờ làm thêm và các quy</w:t>
      </w:r>
      <w:r w:rsidRPr="00171DF3">
        <w:rPr>
          <w:sz w:val="28"/>
          <w:szCs w:val="28"/>
          <w:lang w:val="vi-VN"/>
        </w:rPr>
        <w:br/>
        <w:t>định của pháp luật về an ninh, trật tự, an toàn, vệ sinh môi trường, phòng</w:t>
      </w:r>
      <w:r w:rsidRPr="00171DF3">
        <w:rPr>
          <w:sz w:val="28"/>
          <w:szCs w:val="28"/>
          <w:lang w:val="vi-VN"/>
        </w:rPr>
        <w:br/>
        <w:t>chống cháy nổ</w:t>
      </w:r>
      <w:r w:rsidRPr="00F33FB7">
        <w:rPr>
          <w:color w:val="EE0000"/>
          <w:sz w:val="28"/>
          <w:szCs w:val="28"/>
          <w:lang w:val="vi-VN"/>
        </w:rPr>
        <w:t>.</w:t>
      </w:r>
    </w:p>
    <w:p w14:paraId="7D884010" w14:textId="419336EE" w:rsidR="00611306" w:rsidRPr="00EC4B7A" w:rsidRDefault="00F33FB7" w:rsidP="00611306">
      <w:pPr>
        <w:spacing w:before="120" w:after="120" w:line="264" w:lineRule="auto"/>
        <w:ind w:firstLine="709"/>
        <w:jc w:val="both"/>
        <w:rPr>
          <w:bCs/>
          <w:sz w:val="28"/>
          <w:szCs w:val="28"/>
          <w:lang w:val="vi-VN"/>
        </w:rPr>
      </w:pPr>
      <w:r w:rsidRPr="00171DF3">
        <w:rPr>
          <w:bCs/>
          <w:sz w:val="28"/>
          <w:szCs w:val="28"/>
          <w:lang w:val="vi-VN"/>
        </w:rPr>
        <w:t>4</w:t>
      </w:r>
      <w:r w:rsidR="00726162" w:rsidRPr="00EC4B7A">
        <w:rPr>
          <w:bCs/>
          <w:sz w:val="28"/>
          <w:szCs w:val="28"/>
          <w:lang w:val="vi-VN"/>
        </w:rPr>
        <w:t xml:space="preserve">. Quản </w:t>
      </w:r>
      <w:r w:rsidR="001F79E9" w:rsidRPr="00EC4B7A">
        <w:rPr>
          <w:sz w:val="28"/>
          <w:szCs w:val="28"/>
          <w:lang w:val="vi-VN"/>
        </w:rPr>
        <w:t>l</w:t>
      </w:r>
      <w:r w:rsidR="001F79E9" w:rsidRPr="001F79E9">
        <w:rPr>
          <w:sz w:val="28"/>
          <w:szCs w:val="28"/>
          <w:lang w:val="vi-VN"/>
        </w:rPr>
        <w:t>ý</w:t>
      </w:r>
      <w:r w:rsidR="00726162" w:rsidRPr="00EC4B7A">
        <w:rPr>
          <w:bCs/>
          <w:sz w:val="28"/>
          <w:szCs w:val="28"/>
          <w:lang w:val="vi-VN"/>
        </w:rPr>
        <w:t xml:space="preserve"> và bảo đảm chất lượng dạy thêm, học thêm và quyền lợi của học sinh học thêm, người dạy thêm; quản </w:t>
      </w:r>
      <w:r w:rsidR="001F79E9" w:rsidRPr="00EC4B7A">
        <w:rPr>
          <w:sz w:val="28"/>
          <w:szCs w:val="28"/>
          <w:lang w:val="vi-VN"/>
        </w:rPr>
        <w:t>l</w:t>
      </w:r>
      <w:r w:rsidR="001F79E9" w:rsidRPr="001F79E9">
        <w:rPr>
          <w:sz w:val="28"/>
          <w:szCs w:val="28"/>
          <w:lang w:val="vi-VN"/>
        </w:rPr>
        <w:t>ý</w:t>
      </w:r>
      <w:r w:rsidR="00726162" w:rsidRPr="00EC4B7A">
        <w:rPr>
          <w:bCs/>
          <w:sz w:val="28"/>
          <w:szCs w:val="28"/>
          <w:lang w:val="vi-VN"/>
        </w:rPr>
        <w:t>, sử dụng tiền học thêm theo quy định.</w:t>
      </w:r>
    </w:p>
    <w:p w14:paraId="2159C9E3" w14:textId="218D9AA2" w:rsidR="00611306" w:rsidRPr="00EC4B7A" w:rsidRDefault="00F33FB7" w:rsidP="00611306">
      <w:pPr>
        <w:spacing w:before="120" w:after="120" w:line="264" w:lineRule="auto"/>
        <w:ind w:firstLine="709"/>
        <w:jc w:val="both"/>
        <w:rPr>
          <w:bCs/>
          <w:sz w:val="28"/>
          <w:szCs w:val="28"/>
          <w:lang w:val="vi-VN"/>
        </w:rPr>
      </w:pPr>
      <w:r w:rsidRPr="00171DF3">
        <w:rPr>
          <w:bCs/>
          <w:sz w:val="28"/>
          <w:szCs w:val="28"/>
          <w:lang w:val="vi-VN"/>
        </w:rPr>
        <w:t>5</w:t>
      </w:r>
      <w:r w:rsidR="00611306" w:rsidRPr="00EC4B7A">
        <w:rPr>
          <w:bCs/>
          <w:sz w:val="28"/>
          <w:szCs w:val="28"/>
          <w:lang w:val="vi-VN"/>
        </w:rPr>
        <w:t xml:space="preserve">. </w:t>
      </w:r>
      <w:r w:rsidR="00EA4058" w:rsidRPr="00EC4B7A">
        <w:rPr>
          <w:bCs/>
          <w:sz w:val="28"/>
          <w:szCs w:val="28"/>
          <w:lang w:val="vi-VN"/>
        </w:rPr>
        <w:t xml:space="preserve">Cập nhật </w:t>
      </w:r>
      <w:r w:rsidR="00533486" w:rsidRPr="00EC4B7A">
        <w:rPr>
          <w:bCs/>
          <w:sz w:val="28"/>
          <w:szCs w:val="28"/>
          <w:lang w:val="vi-VN"/>
        </w:rPr>
        <w:t xml:space="preserve">đầy đủ các thông tin lên </w:t>
      </w:r>
      <w:r w:rsidR="00EA4058" w:rsidRPr="00EC4B7A">
        <w:rPr>
          <w:bCs/>
          <w:sz w:val="28"/>
          <w:szCs w:val="28"/>
          <w:lang w:val="vi-VN"/>
        </w:rPr>
        <w:t>hệ thống phần mềm</w:t>
      </w:r>
      <w:r w:rsidR="00533486" w:rsidRPr="00EC4B7A">
        <w:rPr>
          <w:bCs/>
          <w:sz w:val="28"/>
          <w:szCs w:val="28"/>
          <w:lang w:val="vi-VN"/>
        </w:rPr>
        <w:t xml:space="preserve"> quản </w:t>
      </w:r>
      <w:r w:rsidR="001F79E9" w:rsidRPr="00EC4B7A">
        <w:rPr>
          <w:sz w:val="28"/>
          <w:szCs w:val="28"/>
          <w:lang w:val="vi-VN"/>
        </w:rPr>
        <w:t>l</w:t>
      </w:r>
      <w:r w:rsidR="001F79E9" w:rsidRPr="001F79E9">
        <w:rPr>
          <w:sz w:val="28"/>
          <w:szCs w:val="28"/>
          <w:lang w:val="vi-VN"/>
        </w:rPr>
        <w:t>ý</w:t>
      </w:r>
      <w:r w:rsidR="00533486" w:rsidRPr="00EC4B7A">
        <w:rPr>
          <w:bCs/>
          <w:sz w:val="28"/>
          <w:szCs w:val="28"/>
          <w:lang w:val="vi-VN"/>
        </w:rPr>
        <w:t xml:space="preserve"> dạy thêm, học thêm của Sở Giáo dục và Đào tạo.</w:t>
      </w:r>
    </w:p>
    <w:p w14:paraId="2DE6FD12" w14:textId="419A751D" w:rsidR="003C25CC" w:rsidRPr="00EC4B7A" w:rsidRDefault="00F33FB7" w:rsidP="00611306">
      <w:pPr>
        <w:spacing w:before="120" w:after="120" w:line="264" w:lineRule="auto"/>
        <w:ind w:firstLine="709"/>
        <w:jc w:val="both"/>
        <w:rPr>
          <w:bCs/>
          <w:sz w:val="28"/>
          <w:szCs w:val="28"/>
          <w:lang w:val="vi-VN"/>
        </w:rPr>
      </w:pPr>
      <w:r w:rsidRPr="00171DF3">
        <w:rPr>
          <w:bCs/>
          <w:sz w:val="28"/>
          <w:szCs w:val="28"/>
          <w:lang w:val="vi-VN"/>
        </w:rPr>
        <w:t>6</w:t>
      </w:r>
      <w:r w:rsidR="00611306" w:rsidRPr="00EC4B7A">
        <w:rPr>
          <w:bCs/>
          <w:sz w:val="28"/>
          <w:szCs w:val="28"/>
          <w:lang w:val="vi-VN"/>
        </w:rPr>
        <w:t>.</w:t>
      </w:r>
      <w:r w:rsidR="00466AD8" w:rsidRPr="00EC4B7A">
        <w:rPr>
          <w:bCs/>
          <w:sz w:val="28"/>
          <w:szCs w:val="28"/>
          <w:lang w:val="vi-VN"/>
        </w:rPr>
        <w:t xml:space="preserve"> </w:t>
      </w:r>
      <w:r w:rsidR="003C25CC" w:rsidRPr="00EC4B7A">
        <w:rPr>
          <w:bCs/>
          <w:sz w:val="28"/>
          <w:szCs w:val="28"/>
          <w:lang w:val="vi-VN"/>
        </w:rPr>
        <w:t xml:space="preserve">Đối với các cơ sở dạy thêm sau khi được cấp đăng kí kinh doanh theo quy định của pháp luật có trách nhiệm báo cáo Uỷ ban nhân dân cấp xã và cơ quan quản </w:t>
      </w:r>
      <w:r w:rsidR="001F79E9" w:rsidRPr="00EC4B7A">
        <w:rPr>
          <w:sz w:val="28"/>
          <w:szCs w:val="28"/>
          <w:lang w:val="vi-VN"/>
        </w:rPr>
        <w:t>l</w:t>
      </w:r>
      <w:r w:rsidR="001F79E9" w:rsidRPr="001F79E9">
        <w:rPr>
          <w:sz w:val="28"/>
          <w:szCs w:val="28"/>
          <w:lang w:val="vi-VN"/>
        </w:rPr>
        <w:t>ý</w:t>
      </w:r>
      <w:r w:rsidR="003C25CC" w:rsidRPr="00EC4B7A">
        <w:rPr>
          <w:bCs/>
          <w:sz w:val="28"/>
          <w:szCs w:val="28"/>
          <w:lang w:val="vi-VN"/>
        </w:rPr>
        <w:t xml:space="preserve"> giáo dục trên địa bàn khi hoạt động hoặc tạm ngừng, chấm dứt hoạt động để cập nhật, công khai; hoàn trả các khoản tiền đã thu trước của người học mà chưa tổ chức dạy thêm; thanh toán đầy đủ kinh phí với người dạy thêm và các tổ chức, cá nhân có liên quan.</w:t>
      </w:r>
    </w:p>
    <w:p w14:paraId="47C251AE" w14:textId="52C6830C" w:rsidR="00726162" w:rsidRPr="00EC4B7A" w:rsidRDefault="00F33FB7" w:rsidP="00EB0CF9">
      <w:pPr>
        <w:spacing w:before="120" w:after="120" w:line="264" w:lineRule="auto"/>
        <w:ind w:firstLine="709"/>
        <w:jc w:val="both"/>
        <w:rPr>
          <w:bCs/>
          <w:sz w:val="28"/>
          <w:szCs w:val="28"/>
          <w:lang w:val="vi-VN"/>
        </w:rPr>
      </w:pPr>
      <w:r w:rsidRPr="00171DF3">
        <w:rPr>
          <w:bCs/>
          <w:sz w:val="28"/>
          <w:szCs w:val="28"/>
          <w:lang w:val="vi-VN"/>
        </w:rPr>
        <w:t>7</w:t>
      </w:r>
      <w:r w:rsidR="00726162" w:rsidRPr="00EC4B7A">
        <w:rPr>
          <w:bCs/>
          <w:sz w:val="28"/>
          <w:szCs w:val="28"/>
          <w:lang w:val="vi-VN"/>
        </w:rPr>
        <w:t xml:space="preserve">. Quản </w:t>
      </w:r>
      <w:r w:rsidR="001F79E9" w:rsidRPr="00EC4B7A">
        <w:rPr>
          <w:sz w:val="28"/>
          <w:szCs w:val="28"/>
          <w:lang w:val="vi-VN"/>
        </w:rPr>
        <w:t>l</w:t>
      </w:r>
      <w:r w:rsidR="001F79E9" w:rsidRPr="001F79E9">
        <w:rPr>
          <w:sz w:val="28"/>
          <w:szCs w:val="28"/>
          <w:lang w:val="vi-VN"/>
        </w:rPr>
        <w:t>ý</w:t>
      </w:r>
      <w:r w:rsidR="00726162" w:rsidRPr="00EC4B7A">
        <w:rPr>
          <w:bCs/>
          <w:sz w:val="28"/>
          <w:szCs w:val="28"/>
          <w:lang w:val="vi-VN"/>
        </w:rPr>
        <w:t xml:space="preserve">, lưu giữ </w:t>
      </w:r>
      <w:r w:rsidR="00331458" w:rsidRPr="00EC4B7A">
        <w:rPr>
          <w:bCs/>
          <w:sz w:val="28"/>
          <w:szCs w:val="28"/>
          <w:lang w:val="vi-VN"/>
        </w:rPr>
        <w:t xml:space="preserve">và xuất trình khi được thanh tra, kiểm tra </w:t>
      </w:r>
      <w:r w:rsidR="00726162" w:rsidRPr="00EC4B7A">
        <w:rPr>
          <w:bCs/>
          <w:sz w:val="28"/>
          <w:szCs w:val="28"/>
          <w:lang w:val="vi-VN"/>
        </w:rPr>
        <w:t xml:space="preserve">hồ sơ tổ chức dạy thêm, học thêm </w:t>
      </w:r>
      <w:r w:rsidR="00331458" w:rsidRPr="00EC4B7A">
        <w:rPr>
          <w:bCs/>
          <w:sz w:val="28"/>
          <w:szCs w:val="28"/>
          <w:lang w:val="vi-VN"/>
        </w:rPr>
        <w:t xml:space="preserve">bao gồm: </w:t>
      </w:r>
      <w:r w:rsidR="002D2B4E" w:rsidRPr="00EC4B7A">
        <w:rPr>
          <w:bCs/>
          <w:sz w:val="28"/>
          <w:szCs w:val="28"/>
          <w:lang w:val="vi-VN"/>
        </w:rPr>
        <w:t xml:space="preserve">hồ sơ </w:t>
      </w:r>
      <w:r w:rsidR="00A36130" w:rsidRPr="00EC4B7A">
        <w:rPr>
          <w:bCs/>
          <w:sz w:val="28"/>
          <w:szCs w:val="28"/>
          <w:lang w:val="vi-VN"/>
        </w:rPr>
        <w:t xml:space="preserve">đăng kí kinh doanh theo quy định của pháp luật; </w:t>
      </w:r>
      <w:r w:rsidR="0075144C" w:rsidRPr="00EC4B7A">
        <w:rPr>
          <w:bCs/>
          <w:sz w:val="28"/>
          <w:szCs w:val="28"/>
          <w:lang w:val="vi-VN"/>
        </w:rPr>
        <w:t>hồ sơ công khai, niêm yết về các môn học được tổ chức dạy thêm, thời lượng dạy thêm đối với từng môn học</w:t>
      </w:r>
      <w:r w:rsidR="00295577" w:rsidRPr="00EC4B7A">
        <w:rPr>
          <w:bCs/>
          <w:sz w:val="28"/>
          <w:szCs w:val="28"/>
          <w:lang w:val="vi-VN"/>
        </w:rPr>
        <w:t xml:space="preserve"> theo từng khối lớp; thời gian tổ chức dạy thêm, học thêm</w:t>
      </w:r>
      <w:r w:rsidR="002D2B4E" w:rsidRPr="00EC4B7A">
        <w:rPr>
          <w:bCs/>
          <w:sz w:val="28"/>
          <w:szCs w:val="28"/>
          <w:lang w:val="vi-VN"/>
        </w:rPr>
        <w:t>; danh sách người dạy thêm; danh sách người học thêm; thời khóa biểu dạy thêm; đơn xin học thêm</w:t>
      </w:r>
      <w:r w:rsidR="006017BD" w:rsidRPr="00EC4B7A">
        <w:rPr>
          <w:bCs/>
          <w:sz w:val="28"/>
          <w:szCs w:val="28"/>
          <w:lang w:val="vi-VN"/>
        </w:rPr>
        <w:t>; mức thu tiền</w:t>
      </w:r>
      <w:r w:rsidR="00533486" w:rsidRPr="00EC4B7A">
        <w:rPr>
          <w:bCs/>
          <w:sz w:val="28"/>
          <w:szCs w:val="28"/>
          <w:lang w:val="vi-VN"/>
        </w:rPr>
        <w:t xml:space="preserve"> học thêm</w:t>
      </w:r>
      <w:r w:rsidR="002D2B4E" w:rsidRPr="00EC4B7A">
        <w:rPr>
          <w:bCs/>
          <w:sz w:val="28"/>
          <w:szCs w:val="28"/>
          <w:lang w:val="vi-VN"/>
        </w:rPr>
        <w:t>.</w:t>
      </w:r>
    </w:p>
    <w:p w14:paraId="04C46C90" w14:textId="66E090B6" w:rsidR="00726162" w:rsidRPr="00EC4B7A" w:rsidRDefault="00F33FB7" w:rsidP="00EB0CF9">
      <w:pPr>
        <w:spacing w:before="120" w:after="120" w:line="264" w:lineRule="auto"/>
        <w:ind w:firstLine="709"/>
        <w:jc w:val="both"/>
        <w:rPr>
          <w:bCs/>
          <w:sz w:val="28"/>
          <w:szCs w:val="28"/>
          <w:lang w:val="vi-VN"/>
        </w:rPr>
      </w:pPr>
      <w:r w:rsidRPr="00171DF3">
        <w:rPr>
          <w:bCs/>
          <w:sz w:val="28"/>
          <w:szCs w:val="28"/>
          <w:lang w:val="vi-VN"/>
        </w:rPr>
        <w:t>8</w:t>
      </w:r>
      <w:r w:rsidR="00611306" w:rsidRPr="00EC4B7A">
        <w:rPr>
          <w:bCs/>
          <w:sz w:val="28"/>
          <w:szCs w:val="28"/>
          <w:lang w:val="vi-VN"/>
        </w:rPr>
        <w:t>.</w:t>
      </w:r>
      <w:r w:rsidR="00726162" w:rsidRPr="00EC4B7A">
        <w:rPr>
          <w:bCs/>
          <w:sz w:val="28"/>
          <w:szCs w:val="28"/>
          <w:lang w:val="vi-VN"/>
        </w:rPr>
        <w:t xml:space="preserve"> Tiếp nhận và xử </w:t>
      </w:r>
      <w:r w:rsidR="001F79E9" w:rsidRPr="00EC4B7A">
        <w:rPr>
          <w:sz w:val="28"/>
          <w:szCs w:val="28"/>
          <w:lang w:val="vi-VN"/>
        </w:rPr>
        <w:t>l</w:t>
      </w:r>
      <w:r w:rsidR="001F79E9" w:rsidRPr="001F79E9">
        <w:rPr>
          <w:sz w:val="28"/>
          <w:szCs w:val="28"/>
          <w:lang w:val="vi-VN"/>
        </w:rPr>
        <w:t>ý</w:t>
      </w:r>
      <w:r w:rsidR="00726162" w:rsidRPr="00EC4B7A">
        <w:rPr>
          <w:bCs/>
          <w:sz w:val="28"/>
          <w:szCs w:val="28"/>
          <w:lang w:val="vi-VN"/>
        </w:rPr>
        <w:t xml:space="preserve"> ý kiến, kiến nghị, nguyện vọng của học sinh và cha mẹ học sinh về việc dạy thêm, học thêm trước và trong quá trình tổ chức thực hiện. </w:t>
      </w:r>
    </w:p>
    <w:p w14:paraId="7E857673" w14:textId="73805C4E" w:rsidR="00726162" w:rsidRPr="00EC4B7A" w:rsidRDefault="00F33FB7" w:rsidP="00EB0CF9">
      <w:pPr>
        <w:spacing w:before="120" w:after="120" w:line="264" w:lineRule="auto"/>
        <w:ind w:firstLine="709"/>
        <w:jc w:val="both"/>
        <w:rPr>
          <w:bCs/>
          <w:sz w:val="28"/>
          <w:szCs w:val="28"/>
          <w:lang w:val="vi-VN"/>
        </w:rPr>
      </w:pPr>
      <w:r w:rsidRPr="00171DF3">
        <w:rPr>
          <w:bCs/>
          <w:sz w:val="28"/>
          <w:szCs w:val="28"/>
          <w:lang w:val="vi-VN"/>
        </w:rPr>
        <w:t>9</w:t>
      </w:r>
      <w:r w:rsidR="00726162" w:rsidRPr="00EC4B7A">
        <w:rPr>
          <w:bCs/>
          <w:sz w:val="28"/>
          <w:szCs w:val="28"/>
          <w:lang w:val="vi-VN"/>
        </w:rPr>
        <w:t>. Báo cáo, giải trình về việc thực hiện Quy định này và các quy định của pháp luật có liên quan với các cơ quan chức năng khi được yêu cầu.</w:t>
      </w:r>
    </w:p>
    <w:p w14:paraId="611E0513" w14:textId="77777777" w:rsidR="00B234EB" w:rsidRPr="00EC4B7A" w:rsidRDefault="00B234EB" w:rsidP="00EB0CF9">
      <w:pPr>
        <w:spacing w:before="120" w:after="120" w:line="264" w:lineRule="auto"/>
        <w:jc w:val="center"/>
        <w:rPr>
          <w:sz w:val="28"/>
          <w:szCs w:val="28"/>
          <w:lang w:val="vi-VN"/>
        </w:rPr>
      </w:pPr>
      <w:r w:rsidRPr="00EC4B7A">
        <w:rPr>
          <w:b/>
          <w:bCs/>
          <w:sz w:val="28"/>
          <w:szCs w:val="28"/>
          <w:lang w:val="vi-VN"/>
        </w:rPr>
        <w:t>Chương III</w:t>
      </w:r>
    </w:p>
    <w:p w14:paraId="57B587F0" w14:textId="6D3B63B1" w:rsidR="00B234EB" w:rsidRPr="00EC4B7A" w:rsidRDefault="00B234EB" w:rsidP="00EB0CF9">
      <w:pPr>
        <w:spacing w:before="120" w:after="120" w:line="264" w:lineRule="auto"/>
        <w:jc w:val="center"/>
        <w:rPr>
          <w:b/>
          <w:bCs/>
          <w:sz w:val="28"/>
          <w:szCs w:val="28"/>
          <w:lang w:val="vi-VN"/>
        </w:rPr>
      </w:pPr>
      <w:r w:rsidRPr="00EC4B7A">
        <w:rPr>
          <w:b/>
          <w:bCs/>
          <w:sz w:val="28"/>
          <w:szCs w:val="28"/>
          <w:lang w:val="vi-VN"/>
        </w:rPr>
        <w:t>QUẢN L</w:t>
      </w:r>
      <w:r w:rsidR="001F79E9" w:rsidRPr="001F79E9">
        <w:rPr>
          <w:b/>
          <w:bCs/>
          <w:sz w:val="28"/>
          <w:szCs w:val="28"/>
          <w:lang w:val="vi-VN"/>
        </w:rPr>
        <w:t>Ý</w:t>
      </w:r>
      <w:r w:rsidRPr="00EC4B7A">
        <w:rPr>
          <w:b/>
          <w:bCs/>
          <w:sz w:val="28"/>
          <w:szCs w:val="28"/>
          <w:lang w:val="vi-VN"/>
        </w:rPr>
        <w:t xml:space="preserve"> VÀ SỬ DỤNG KINH PHÍ DẠY THÊM, HỌC THÊM</w:t>
      </w:r>
    </w:p>
    <w:p w14:paraId="6A2CDA73" w14:textId="5FEEB271" w:rsidR="00B234EB" w:rsidRPr="00EC4B7A" w:rsidRDefault="00B234EB" w:rsidP="00EB0CF9">
      <w:pPr>
        <w:spacing w:before="120" w:after="120" w:line="264" w:lineRule="auto"/>
        <w:ind w:firstLine="709"/>
        <w:jc w:val="both"/>
        <w:rPr>
          <w:b/>
          <w:sz w:val="28"/>
          <w:szCs w:val="28"/>
          <w:lang w:val="vi-VN"/>
        </w:rPr>
      </w:pPr>
      <w:r w:rsidRPr="00EC4B7A">
        <w:rPr>
          <w:b/>
          <w:sz w:val="28"/>
          <w:szCs w:val="28"/>
          <w:lang w:val="vi-VN"/>
        </w:rPr>
        <w:t xml:space="preserve">Điều </w:t>
      </w:r>
      <w:r w:rsidR="00A52EC1" w:rsidRPr="00171DF3">
        <w:rPr>
          <w:b/>
          <w:sz w:val="28"/>
          <w:szCs w:val="28"/>
          <w:lang w:val="vi-VN"/>
        </w:rPr>
        <w:t>7</w:t>
      </w:r>
      <w:r w:rsidRPr="00EC4B7A">
        <w:rPr>
          <w:b/>
          <w:sz w:val="28"/>
          <w:szCs w:val="28"/>
          <w:lang w:val="vi-VN"/>
        </w:rPr>
        <w:t>.</w:t>
      </w:r>
      <w:r w:rsidRPr="00EC4B7A">
        <w:rPr>
          <w:sz w:val="28"/>
          <w:szCs w:val="28"/>
          <w:lang w:val="vi-VN"/>
        </w:rPr>
        <w:t xml:space="preserve"> </w:t>
      </w:r>
      <w:r w:rsidRPr="00EC4B7A">
        <w:rPr>
          <w:b/>
          <w:sz w:val="28"/>
          <w:szCs w:val="28"/>
          <w:lang w:val="vi-VN"/>
        </w:rPr>
        <w:t>Thu và quản l</w:t>
      </w:r>
      <w:r w:rsidR="001F79E9" w:rsidRPr="001F79E9">
        <w:rPr>
          <w:b/>
          <w:sz w:val="28"/>
          <w:szCs w:val="28"/>
          <w:lang w:val="vi-VN"/>
        </w:rPr>
        <w:t>ý</w:t>
      </w:r>
      <w:r w:rsidRPr="00EC4B7A">
        <w:rPr>
          <w:b/>
          <w:sz w:val="28"/>
          <w:szCs w:val="28"/>
          <w:lang w:val="vi-VN"/>
        </w:rPr>
        <w:t xml:space="preserve"> tiền học thêm</w:t>
      </w:r>
      <w:r w:rsidR="00E35A35" w:rsidRPr="00EC4B7A">
        <w:rPr>
          <w:b/>
          <w:sz w:val="28"/>
          <w:szCs w:val="28"/>
          <w:lang w:val="vi-VN"/>
        </w:rPr>
        <w:t xml:space="preserve"> </w:t>
      </w:r>
    </w:p>
    <w:p w14:paraId="07ED0B8D" w14:textId="7488F32F" w:rsidR="00B24AD3" w:rsidRPr="00171DF3" w:rsidRDefault="00B24AD3" w:rsidP="00171DF3">
      <w:pPr>
        <w:spacing w:before="120" w:after="120" w:line="264" w:lineRule="auto"/>
        <w:ind w:firstLine="709"/>
        <w:jc w:val="both"/>
        <w:rPr>
          <w:sz w:val="28"/>
          <w:szCs w:val="28"/>
          <w:lang w:val="vi-VN"/>
        </w:rPr>
      </w:pPr>
      <w:r w:rsidRPr="00171DF3">
        <w:rPr>
          <w:sz w:val="28"/>
          <w:szCs w:val="28"/>
          <w:lang w:val="vi-VN"/>
        </w:rPr>
        <w:lastRenderedPageBreak/>
        <w:t>1. Đối với hoạt động dạy thêm, học thêm trong nhà trường: Kinh phí chi tổ chức dạy thêm, học thêm được thực hiện quy định tại khoản 1 Điều 5 Thông tư số 29/2024/TT-BGDĐT, được sử dụng nguồn ngân sách nhà nước và các nguồn kinh phí hợp pháp khác của nhà trường. Các đơn vị xây dựng dự toán chi cho tổ chức dạy thêm, học thêm theo quy định.</w:t>
      </w:r>
    </w:p>
    <w:p w14:paraId="3B5B11B5" w14:textId="3AAC06AD" w:rsidR="00B24AD3" w:rsidRPr="001C5B46" w:rsidRDefault="00B24AD3" w:rsidP="00171DF3">
      <w:pPr>
        <w:spacing w:before="120" w:after="120" w:line="264" w:lineRule="auto"/>
        <w:ind w:firstLine="709"/>
        <w:jc w:val="both"/>
        <w:rPr>
          <w:sz w:val="28"/>
          <w:szCs w:val="28"/>
          <w:lang w:val="vi-VN"/>
        </w:rPr>
      </w:pPr>
      <w:r w:rsidRPr="00171DF3">
        <w:rPr>
          <w:sz w:val="28"/>
          <w:szCs w:val="28"/>
          <w:lang w:val="vi-VN"/>
        </w:rPr>
        <w:t>2. Đối với hoạt động dạy thêm, học thêm ngoài nhà trường: Việc thu,</w:t>
      </w:r>
      <w:r w:rsidRPr="00171DF3">
        <w:rPr>
          <w:sz w:val="28"/>
          <w:szCs w:val="28"/>
          <w:lang w:val="vi-VN"/>
        </w:rPr>
        <w:br/>
        <w:t>quản lý và sử dụng tiền học thêm thực hiện theo quy định tại khoản 2 và khoản 3</w:t>
      </w:r>
      <w:r w:rsidRPr="00171DF3">
        <w:rPr>
          <w:sz w:val="28"/>
          <w:szCs w:val="28"/>
          <w:lang w:val="vi-VN"/>
        </w:rPr>
        <w:br/>
        <w:t>Điều 7 Thông tư số 29/2024/TT-BGDĐT</w:t>
      </w:r>
      <w:r w:rsidR="001C5B46" w:rsidRPr="001C5B46">
        <w:rPr>
          <w:sz w:val="28"/>
          <w:szCs w:val="28"/>
          <w:lang w:val="vi-VN"/>
        </w:rPr>
        <w:t>.</w:t>
      </w:r>
    </w:p>
    <w:p w14:paraId="10D55F92" w14:textId="77777777" w:rsidR="00B24AD3" w:rsidRPr="00171DF3" w:rsidRDefault="00B24AD3" w:rsidP="00EB0CF9">
      <w:pPr>
        <w:spacing w:before="120" w:after="120" w:line="264" w:lineRule="auto"/>
        <w:ind w:firstLine="709"/>
        <w:jc w:val="both"/>
        <w:rPr>
          <w:bCs/>
          <w:sz w:val="28"/>
          <w:szCs w:val="28"/>
          <w:lang w:val="vi-VN"/>
        </w:rPr>
      </w:pPr>
    </w:p>
    <w:p w14:paraId="7CA916A9" w14:textId="77777777" w:rsidR="00B234EB" w:rsidRPr="00EC4B7A" w:rsidRDefault="00B234EB" w:rsidP="00EB0CF9">
      <w:pPr>
        <w:spacing w:before="120" w:after="120" w:line="264" w:lineRule="auto"/>
        <w:jc w:val="center"/>
        <w:rPr>
          <w:b/>
          <w:sz w:val="28"/>
          <w:szCs w:val="28"/>
          <w:lang w:val="vi-VN"/>
        </w:rPr>
      </w:pPr>
      <w:r w:rsidRPr="00EC4B7A">
        <w:rPr>
          <w:b/>
          <w:sz w:val="28"/>
          <w:szCs w:val="28"/>
          <w:lang w:val="vi-VN"/>
        </w:rPr>
        <w:t>Chương IV</w:t>
      </w:r>
    </w:p>
    <w:p w14:paraId="7DD74E72" w14:textId="070EE6BB" w:rsidR="00B234EB" w:rsidRPr="00EC4B7A" w:rsidRDefault="00B234EB" w:rsidP="00EB0CF9">
      <w:pPr>
        <w:spacing w:before="120" w:after="120" w:line="264" w:lineRule="auto"/>
        <w:jc w:val="center"/>
        <w:rPr>
          <w:b/>
          <w:sz w:val="28"/>
          <w:szCs w:val="28"/>
          <w:lang w:val="vi-VN"/>
        </w:rPr>
      </w:pPr>
      <w:r w:rsidRPr="00EC4B7A">
        <w:rPr>
          <w:b/>
          <w:sz w:val="28"/>
          <w:szCs w:val="28"/>
          <w:lang w:val="vi-VN"/>
        </w:rPr>
        <w:t>CÔNG TÁC THANH TRA, KIỂM TRA, XỬ L</w:t>
      </w:r>
      <w:r w:rsidR="001F79E9" w:rsidRPr="001F79E9">
        <w:rPr>
          <w:b/>
          <w:sz w:val="28"/>
          <w:szCs w:val="28"/>
          <w:lang w:val="vi-VN"/>
        </w:rPr>
        <w:t>Ý</w:t>
      </w:r>
      <w:r w:rsidRPr="00EC4B7A">
        <w:rPr>
          <w:b/>
          <w:sz w:val="28"/>
          <w:szCs w:val="28"/>
          <w:lang w:val="vi-VN"/>
        </w:rPr>
        <w:t xml:space="preserve"> VI PHẠM</w:t>
      </w:r>
    </w:p>
    <w:p w14:paraId="0E4A4AFF" w14:textId="3DA9424A" w:rsidR="00C42DDD" w:rsidRPr="00EC4B7A" w:rsidRDefault="00C42DDD" w:rsidP="00C42DDD">
      <w:pPr>
        <w:spacing w:before="120" w:after="120" w:line="264" w:lineRule="auto"/>
        <w:ind w:firstLine="709"/>
        <w:jc w:val="both"/>
        <w:rPr>
          <w:b/>
          <w:sz w:val="28"/>
          <w:szCs w:val="28"/>
          <w:lang w:val="vi-VN"/>
        </w:rPr>
      </w:pPr>
      <w:r w:rsidRPr="00EC4B7A">
        <w:rPr>
          <w:b/>
          <w:sz w:val="28"/>
          <w:szCs w:val="28"/>
          <w:lang w:val="vi-VN"/>
        </w:rPr>
        <w:t xml:space="preserve">Điều </w:t>
      </w:r>
      <w:r w:rsidR="00A52EC1" w:rsidRPr="00171DF3">
        <w:rPr>
          <w:b/>
          <w:sz w:val="28"/>
          <w:szCs w:val="28"/>
          <w:lang w:val="vi-VN"/>
        </w:rPr>
        <w:t>8</w:t>
      </w:r>
      <w:r w:rsidRPr="00EC4B7A">
        <w:rPr>
          <w:b/>
          <w:sz w:val="28"/>
          <w:szCs w:val="28"/>
          <w:lang w:val="vi-VN"/>
        </w:rPr>
        <w:t xml:space="preserve">. Thanh tra, kiểm tra </w:t>
      </w:r>
    </w:p>
    <w:p w14:paraId="669A4DCB" w14:textId="44E65832" w:rsidR="00215FD0" w:rsidRPr="006E54FC" w:rsidRDefault="00215FD0" w:rsidP="00215FD0">
      <w:pPr>
        <w:spacing w:before="120" w:after="120" w:line="264" w:lineRule="auto"/>
        <w:ind w:firstLine="709"/>
        <w:jc w:val="both"/>
        <w:rPr>
          <w:sz w:val="28"/>
          <w:szCs w:val="28"/>
          <w:lang w:val="vi-VN"/>
        </w:rPr>
      </w:pPr>
      <w:r w:rsidRPr="006E54FC">
        <w:rPr>
          <w:sz w:val="28"/>
          <w:szCs w:val="28"/>
          <w:lang w:val="vi-VN"/>
        </w:rPr>
        <w:t xml:space="preserve">1. Thực hiện theo quy định tại Điều 15 Thông tư số 29/2024/TT-BGDĐT. </w:t>
      </w:r>
    </w:p>
    <w:p w14:paraId="48A75763" w14:textId="77777777" w:rsidR="00215FD0" w:rsidRPr="006E54FC" w:rsidRDefault="00215FD0" w:rsidP="00215FD0">
      <w:pPr>
        <w:spacing w:before="120" w:after="120" w:line="264" w:lineRule="auto"/>
        <w:ind w:firstLine="709"/>
        <w:jc w:val="both"/>
        <w:rPr>
          <w:sz w:val="28"/>
          <w:szCs w:val="28"/>
          <w:lang w:val="vi-VN"/>
        </w:rPr>
      </w:pPr>
      <w:r w:rsidRPr="006E54FC">
        <w:rPr>
          <w:sz w:val="28"/>
          <w:szCs w:val="28"/>
          <w:lang w:val="vi-VN"/>
        </w:rPr>
        <w:t>2. Hoạt động thanh tra, kiểm tra được tiến hành thường xuyên theo kế hoạch hoặc đột xuất trên cơ sở phân cấp địa bàn quản lý và đảm bảo sự phối hợp thống nhất giữa các cơ quan chức năng.</w:t>
      </w:r>
    </w:p>
    <w:p w14:paraId="6CCE69EF" w14:textId="1D9552D5" w:rsidR="00C42DDD" w:rsidRPr="00EC4B7A" w:rsidRDefault="00C42DDD" w:rsidP="00C42DDD">
      <w:pPr>
        <w:spacing w:before="120" w:after="120" w:line="264" w:lineRule="auto"/>
        <w:ind w:firstLine="709"/>
        <w:jc w:val="both"/>
        <w:rPr>
          <w:b/>
          <w:sz w:val="28"/>
          <w:szCs w:val="28"/>
          <w:lang w:val="vi-VN"/>
        </w:rPr>
      </w:pPr>
      <w:r w:rsidRPr="00EC4B7A">
        <w:rPr>
          <w:b/>
          <w:sz w:val="28"/>
          <w:szCs w:val="28"/>
          <w:lang w:val="vi-VN"/>
        </w:rPr>
        <w:t xml:space="preserve">Điều </w:t>
      </w:r>
      <w:r w:rsidR="00A52EC1" w:rsidRPr="00171DF3">
        <w:rPr>
          <w:b/>
          <w:sz w:val="28"/>
          <w:szCs w:val="28"/>
          <w:lang w:val="vi-VN"/>
        </w:rPr>
        <w:t>9</w:t>
      </w:r>
      <w:r w:rsidRPr="00EC4B7A">
        <w:rPr>
          <w:b/>
          <w:sz w:val="28"/>
          <w:szCs w:val="28"/>
          <w:lang w:val="vi-VN"/>
        </w:rPr>
        <w:t>. Xử l</w:t>
      </w:r>
      <w:r w:rsidR="001F79E9" w:rsidRPr="001F79E9">
        <w:rPr>
          <w:b/>
          <w:sz w:val="28"/>
          <w:szCs w:val="28"/>
          <w:lang w:val="vi-VN"/>
        </w:rPr>
        <w:t>ý</w:t>
      </w:r>
      <w:r w:rsidRPr="00EC4B7A">
        <w:rPr>
          <w:b/>
          <w:sz w:val="28"/>
          <w:szCs w:val="28"/>
          <w:lang w:val="vi-VN"/>
        </w:rPr>
        <w:t xml:space="preserve"> vi phạm </w:t>
      </w:r>
    </w:p>
    <w:p w14:paraId="3C5924AB" w14:textId="53D25566" w:rsidR="00215FD0" w:rsidRPr="006E54FC" w:rsidRDefault="00215FD0" w:rsidP="00215FD0">
      <w:pPr>
        <w:spacing w:before="120" w:after="120" w:line="264" w:lineRule="auto"/>
        <w:ind w:firstLine="709"/>
        <w:jc w:val="both"/>
        <w:rPr>
          <w:sz w:val="28"/>
          <w:szCs w:val="28"/>
          <w:lang w:val="vi-VN"/>
        </w:rPr>
      </w:pPr>
      <w:r w:rsidRPr="006E54FC">
        <w:rPr>
          <w:sz w:val="28"/>
          <w:szCs w:val="28"/>
          <w:lang w:val="vi-VN"/>
        </w:rPr>
        <w:t>1. Thực hiện theo quy định tại Điều 16 Thông tư số 29/2024/TT-BGDĐT.</w:t>
      </w:r>
    </w:p>
    <w:p w14:paraId="145D799C" w14:textId="4722FEB9" w:rsidR="00215FD0" w:rsidRPr="007F2D09" w:rsidRDefault="00215FD0" w:rsidP="00215FD0">
      <w:pPr>
        <w:spacing w:before="120" w:after="120" w:line="264" w:lineRule="auto"/>
        <w:ind w:firstLine="709"/>
        <w:jc w:val="both"/>
        <w:rPr>
          <w:sz w:val="28"/>
          <w:szCs w:val="28"/>
          <w:lang w:val="vi-VN"/>
        </w:rPr>
      </w:pPr>
      <w:r w:rsidRPr="007F2D09">
        <w:rPr>
          <w:sz w:val="28"/>
          <w:szCs w:val="28"/>
          <w:lang w:val="vi-VN"/>
        </w:rPr>
        <w:t>2. Nhà trường, cơ sở dạy thêm, cán bộ, công chức, viên chức vi phạm quy định về dạy thêm, học thêm bị xử lý kỷ luật theo các quy định hiện hành về xử phạt vi phạm hành chính trong lĩnh vực giáo dục hoặc bị truy cứu trách nhiệm hình sự theo quy định của pháp luật.</w:t>
      </w:r>
    </w:p>
    <w:p w14:paraId="17A447A6" w14:textId="77777777" w:rsidR="00215FD0" w:rsidRPr="007F2D09" w:rsidRDefault="00215FD0" w:rsidP="00C42DDD">
      <w:pPr>
        <w:spacing w:before="120" w:after="120" w:line="264" w:lineRule="auto"/>
        <w:ind w:firstLine="709"/>
        <w:jc w:val="both"/>
        <w:rPr>
          <w:sz w:val="28"/>
          <w:szCs w:val="28"/>
          <w:lang w:val="vi-VN"/>
        </w:rPr>
      </w:pPr>
    </w:p>
    <w:p w14:paraId="6B68C716" w14:textId="18B0E9C3" w:rsidR="00513FE9" w:rsidRPr="007F2D09" w:rsidRDefault="00513FE9" w:rsidP="00EB0CF9">
      <w:pPr>
        <w:spacing w:before="120" w:after="120" w:line="264" w:lineRule="auto"/>
        <w:jc w:val="center"/>
        <w:rPr>
          <w:sz w:val="28"/>
          <w:szCs w:val="28"/>
          <w:lang w:val="vi-VN"/>
        </w:rPr>
      </w:pPr>
      <w:r w:rsidRPr="007F2D09">
        <w:rPr>
          <w:b/>
          <w:bCs/>
          <w:sz w:val="28"/>
          <w:szCs w:val="28"/>
          <w:lang w:val="vi-VN"/>
        </w:rPr>
        <w:t>Chương V</w:t>
      </w:r>
    </w:p>
    <w:p w14:paraId="2DAA7507" w14:textId="77777777" w:rsidR="00513FE9" w:rsidRPr="007F2D09" w:rsidRDefault="00513FE9" w:rsidP="00EB0CF9">
      <w:pPr>
        <w:spacing w:before="120" w:after="120" w:line="264" w:lineRule="auto"/>
        <w:jc w:val="center"/>
        <w:rPr>
          <w:sz w:val="28"/>
          <w:szCs w:val="28"/>
          <w:lang w:val="vi-VN"/>
        </w:rPr>
      </w:pPr>
      <w:r w:rsidRPr="007F2D09">
        <w:rPr>
          <w:b/>
          <w:bCs/>
          <w:sz w:val="28"/>
          <w:szCs w:val="28"/>
          <w:lang w:val="vi-VN"/>
        </w:rPr>
        <w:t>TỔ CHỨC THỰC HIỆN</w:t>
      </w:r>
    </w:p>
    <w:p w14:paraId="7F5865E1" w14:textId="3F36EFE3" w:rsidR="00513FE9" w:rsidRPr="007F2D09" w:rsidRDefault="00513FE9" w:rsidP="00EB0CF9">
      <w:pPr>
        <w:spacing w:before="120" w:after="120" w:line="264" w:lineRule="auto"/>
        <w:ind w:firstLine="709"/>
        <w:jc w:val="both"/>
        <w:rPr>
          <w:sz w:val="28"/>
          <w:szCs w:val="28"/>
          <w:lang w:val="vi-VN"/>
        </w:rPr>
      </w:pPr>
      <w:r w:rsidRPr="007F2D09">
        <w:rPr>
          <w:b/>
          <w:bCs/>
          <w:sz w:val="28"/>
          <w:szCs w:val="28"/>
          <w:lang w:val="vi-VN"/>
        </w:rPr>
        <w:t>Điều 1</w:t>
      </w:r>
      <w:r w:rsidR="00A52EC1" w:rsidRPr="007F2D09">
        <w:rPr>
          <w:b/>
          <w:bCs/>
          <w:sz w:val="28"/>
          <w:szCs w:val="28"/>
          <w:lang w:val="vi-VN"/>
        </w:rPr>
        <w:t>0</w:t>
      </w:r>
      <w:r w:rsidRPr="007F2D09">
        <w:rPr>
          <w:b/>
          <w:bCs/>
          <w:sz w:val="28"/>
          <w:szCs w:val="28"/>
          <w:lang w:val="vi-VN"/>
        </w:rPr>
        <w:t xml:space="preserve">. Tổ chức </w:t>
      </w:r>
      <w:r w:rsidRPr="007F2D09">
        <w:rPr>
          <w:b/>
          <w:bCs/>
          <w:sz w:val="28"/>
          <w:szCs w:val="28"/>
          <w:shd w:val="solid" w:color="FFFFFF" w:fill="auto"/>
          <w:lang w:val="vi-VN"/>
        </w:rPr>
        <w:t>thực hiện</w:t>
      </w:r>
    </w:p>
    <w:p w14:paraId="7D496EDB" w14:textId="68419331" w:rsidR="00513FE9" w:rsidRPr="007F2D09" w:rsidRDefault="00B234EB" w:rsidP="00EB0CF9">
      <w:pPr>
        <w:spacing w:before="120" w:after="120" w:line="264" w:lineRule="auto"/>
        <w:ind w:firstLine="709"/>
        <w:jc w:val="both"/>
        <w:rPr>
          <w:sz w:val="28"/>
          <w:szCs w:val="28"/>
          <w:lang w:val="vi-VN"/>
        </w:rPr>
      </w:pPr>
      <w:r w:rsidRPr="007F2D09">
        <w:rPr>
          <w:sz w:val="28"/>
          <w:szCs w:val="28"/>
          <w:lang w:val="vi-VN"/>
        </w:rPr>
        <w:t xml:space="preserve">1. </w:t>
      </w:r>
      <w:r w:rsidR="00513FE9" w:rsidRPr="007F2D09">
        <w:rPr>
          <w:sz w:val="28"/>
          <w:szCs w:val="28"/>
          <w:lang w:val="vi-VN"/>
        </w:rPr>
        <w:t>Sở Giáo dục và Đào tạo chủ trì, phối hợp với các cơ quan, ban, ngành, địa phương, đơn vị liên quan triển khai</w:t>
      </w:r>
      <w:r w:rsidR="00927DBC" w:rsidRPr="007F2D09">
        <w:rPr>
          <w:sz w:val="28"/>
          <w:szCs w:val="28"/>
          <w:lang w:val="vi-VN"/>
        </w:rPr>
        <w:t xml:space="preserve"> Thông tư số </w:t>
      </w:r>
      <w:r w:rsidR="00927DBC" w:rsidRPr="007F2D09">
        <w:rPr>
          <w:iCs/>
          <w:sz w:val="28"/>
          <w:szCs w:val="28"/>
          <w:lang w:val="vi-VN"/>
        </w:rPr>
        <w:t>29/2024/TT-BGDĐT</w:t>
      </w:r>
      <w:r w:rsidR="00A7347E" w:rsidRPr="007F2D09">
        <w:rPr>
          <w:sz w:val="28"/>
          <w:szCs w:val="28"/>
          <w:lang w:val="vi-VN"/>
        </w:rPr>
        <w:t xml:space="preserve"> </w:t>
      </w:r>
      <w:r w:rsidR="00927DBC" w:rsidRPr="007F2D09">
        <w:rPr>
          <w:sz w:val="28"/>
          <w:szCs w:val="28"/>
          <w:lang w:val="vi-VN"/>
        </w:rPr>
        <w:t>và Quy định này.</w:t>
      </w:r>
    </w:p>
    <w:p w14:paraId="24C71016" w14:textId="7B3AB890" w:rsidR="00AD2220" w:rsidRPr="007F2D09" w:rsidRDefault="00AD2220" w:rsidP="00EB0CF9">
      <w:pPr>
        <w:spacing w:before="120" w:after="120" w:line="264" w:lineRule="auto"/>
        <w:ind w:firstLine="709"/>
        <w:jc w:val="both"/>
        <w:rPr>
          <w:sz w:val="28"/>
          <w:szCs w:val="28"/>
          <w:lang w:val="vi-VN"/>
        </w:rPr>
      </w:pPr>
      <w:r w:rsidRPr="007F2D09">
        <w:rPr>
          <w:sz w:val="28"/>
          <w:szCs w:val="28"/>
          <w:lang w:val="vi-VN"/>
        </w:rPr>
        <w:t xml:space="preserve">2. </w:t>
      </w:r>
      <w:r w:rsidR="0048324E" w:rsidRPr="007F2D09">
        <w:rPr>
          <w:sz w:val="28"/>
          <w:szCs w:val="28"/>
          <w:lang w:val="vi-VN"/>
        </w:rPr>
        <w:t xml:space="preserve">Sở Tài chính hướng dẫn việc đăng kí kinh doanh đối với tổ chức hoặc cá nhân tổ chức hoạt động dạy thêm, học thêm ngoài nhà trường. Sở Tài chính phối hợp với Sở Giáo dục và Đào tạo hướng dẫn kinh phí </w:t>
      </w:r>
      <w:r w:rsidR="00852428" w:rsidRPr="007F2D09">
        <w:rPr>
          <w:sz w:val="28"/>
          <w:szCs w:val="28"/>
          <w:lang w:val="vi-VN"/>
        </w:rPr>
        <w:t>tổ chức dạy thêm, học thêm trong nhà trường.</w:t>
      </w:r>
    </w:p>
    <w:p w14:paraId="00A8D4A6" w14:textId="61BB6E54" w:rsidR="00E4134C" w:rsidRPr="007F2D09" w:rsidRDefault="00852428" w:rsidP="00E4134C">
      <w:pPr>
        <w:pStyle w:val="NormalWeb"/>
        <w:spacing w:before="120" w:beforeAutospacing="0" w:after="120" w:afterAutospacing="0"/>
        <w:ind w:firstLine="720"/>
        <w:jc w:val="both"/>
        <w:rPr>
          <w:sz w:val="28"/>
          <w:szCs w:val="28"/>
          <w:lang w:val="vi-VN" w:bidi="vi-VN"/>
        </w:rPr>
      </w:pPr>
      <w:r w:rsidRPr="007F2D09">
        <w:rPr>
          <w:sz w:val="28"/>
          <w:szCs w:val="28"/>
          <w:lang w:val="vi-VN" w:bidi="vi-VN"/>
        </w:rPr>
        <w:lastRenderedPageBreak/>
        <w:t>3</w:t>
      </w:r>
      <w:r w:rsidR="00E4134C" w:rsidRPr="007F2D09">
        <w:rPr>
          <w:sz w:val="28"/>
          <w:szCs w:val="28"/>
          <w:lang w:val="vi-VN" w:bidi="vi-VN"/>
        </w:rPr>
        <w:t xml:space="preserve">. Thủ trưởng các cơ quan, đơn vị; Chủ tịch Ủy ban nhân dân, cấp xã; các tổ chức, cá nhân có liên quan có trách nhiệm triển khai và tổ chức thực hiện nghiêm túc Quy định này. </w:t>
      </w:r>
    </w:p>
    <w:p w14:paraId="052ECD29" w14:textId="0F4F8528" w:rsidR="00513FE9" w:rsidRPr="007F2D09" w:rsidRDefault="00852428" w:rsidP="00EB0CF9">
      <w:pPr>
        <w:spacing w:before="120" w:after="120" w:line="264" w:lineRule="auto"/>
        <w:ind w:firstLine="709"/>
        <w:jc w:val="both"/>
        <w:rPr>
          <w:sz w:val="28"/>
          <w:szCs w:val="28"/>
          <w:lang w:val="vi-VN"/>
        </w:rPr>
      </w:pPr>
      <w:r w:rsidRPr="007F2D09">
        <w:rPr>
          <w:sz w:val="28"/>
          <w:szCs w:val="28"/>
          <w:lang w:val="vi-VN"/>
        </w:rPr>
        <w:t>4.</w:t>
      </w:r>
      <w:r w:rsidR="00B234EB" w:rsidRPr="007F2D09">
        <w:rPr>
          <w:sz w:val="28"/>
          <w:szCs w:val="28"/>
          <w:lang w:val="vi-VN"/>
        </w:rPr>
        <w:t xml:space="preserve"> </w:t>
      </w:r>
      <w:r w:rsidR="00513FE9" w:rsidRPr="007F2D09">
        <w:rPr>
          <w:sz w:val="28"/>
          <w:szCs w:val="28"/>
          <w:lang w:val="vi-VN"/>
        </w:rPr>
        <w:t>Trong quá trình thực hiện</w:t>
      </w:r>
      <w:r w:rsidR="00D459C6" w:rsidRPr="007F2D09">
        <w:rPr>
          <w:sz w:val="28"/>
          <w:szCs w:val="28"/>
          <w:lang w:val="vi-VN"/>
        </w:rPr>
        <w:t xml:space="preserve"> </w:t>
      </w:r>
      <w:r w:rsidR="00513FE9" w:rsidRPr="007F2D09">
        <w:rPr>
          <w:sz w:val="28"/>
          <w:szCs w:val="28"/>
          <w:lang w:val="vi-VN"/>
        </w:rPr>
        <w:t xml:space="preserve">Quy định này, nếu có khó khăn, vướng mắc, vượt quá </w:t>
      </w:r>
      <w:r w:rsidR="00513FE9" w:rsidRPr="007F2D09">
        <w:rPr>
          <w:sz w:val="28"/>
          <w:szCs w:val="28"/>
          <w:shd w:val="solid" w:color="FFFFFF" w:fill="auto"/>
          <w:lang w:val="vi-VN"/>
        </w:rPr>
        <w:t>thẩm quyền</w:t>
      </w:r>
      <w:r w:rsidR="00513FE9" w:rsidRPr="007F2D09">
        <w:rPr>
          <w:sz w:val="28"/>
          <w:szCs w:val="28"/>
          <w:lang w:val="vi-VN"/>
        </w:rPr>
        <w:t xml:space="preserve">, Sở Giáo dục và Đào tạo có trách nhiệm </w:t>
      </w:r>
      <w:r w:rsidR="00513FE9" w:rsidRPr="007F2D09">
        <w:rPr>
          <w:sz w:val="28"/>
          <w:szCs w:val="28"/>
          <w:shd w:val="solid" w:color="FFFFFF" w:fill="auto"/>
          <w:lang w:val="vi-VN"/>
        </w:rPr>
        <w:t>tổng hợp</w:t>
      </w:r>
      <w:r w:rsidR="00513FE9" w:rsidRPr="007F2D09">
        <w:rPr>
          <w:sz w:val="28"/>
          <w:szCs w:val="28"/>
          <w:lang w:val="vi-VN"/>
        </w:rPr>
        <w:t>, đề xuất trình Ủy ban nhân dân Thành phố xem xét, quyết định./.</w:t>
      </w:r>
    </w:p>
    <w:sectPr w:rsidR="00513FE9" w:rsidRPr="007F2D09" w:rsidSect="00C931FF">
      <w:headerReference w:type="default" r:id="rId8"/>
      <w:pgSz w:w="11907" w:h="16840" w:code="9"/>
      <w:pgMar w:top="1134" w:right="1134" w:bottom="1134" w:left="1701" w:header="567"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F40A7" w14:textId="77777777" w:rsidR="00261F7F" w:rsidRDefault="00261F7F" w:rsidP="000632DD">
      <w:r>
        <w:separator/>
      </w:r>
    </w:p>
  </w:endnote>
  <w:endnote w:type="continuationSeparator" w:id="0">
    <w:p w14:paraId="1A4DAEA8" w14:textId="77777777" w:rsidR="00261F7F" w:rsidRDefault="00261F7F" w:rsidP="0006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BE203" w14:textId="77777777" w:rsidR="00261F7F" w:rsidRDefault="00261F7F" w:rsidP="000632DD">
      <w:r>
        <w:separator/>
      </w:r>
    </w:p>
  </w:footnote>
  <w:footnote w:type="continuationSeparator" w:id="0">
    <w:p w14:paraId="7903F83B" w14:textId="77777777" w:rsidR="00261F7F" w:rsidRDefault="00261F7F" w:rsidP="0006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CBA6D" w14:textId="77777777" w:rsidR="000632DD" w:rsidRDefault="000632DD" w:rsidP="00C931FF">
    <w:pPr>
      <w:pStyle w:val="Header"/>
      <w:jc w:val="center"/>
    </w:pPr>
    <w:r>
      <w:fldChar w:fldCharType="begin"/>
    </w:r>
    <w:r>
      <w:instrText xml:space="preserve"> PAGE   \* MERGEFORMAT </w:instrText>
    </w:r>
    <w:r>
      <w:fldChar w:fldCharType="separate"/>
    </w:r>
    <w:r w:rsidR="0069501B">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3AF06" w14:textId="77777777" w:rsidR="000632DD" w:rsidRDefault="000632DD" w:rsidP="000632D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B2DD5" w14:textId="77777777" w:rsidR="00C931FF" w:rsidRDefault="00C931FF" w:rsidP="00C931FF">
    <w:pPr>
      <w:pStyle w:val="Header"/>
      <w:jc w:val="center"/>
    </w:pPr>
    <w:r>
      <w:fldChar w:fldCharType="begin"/>
    </w:r>
    <w:r>
      <w:instrText xml:space="preserve"> PAGE   \* MERGEFORMAT </w:instrText>
    </w:r>
    <w:r>
      <w:fldChar w:fldCharType="separate"/>
    </w:r>
    <w:r w:rsidR="0069501B">
      <w:rPr>
        <w:noProof/>
      </w:rPr>
      <w:t>6</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8A"/>
    <w:rsid w:val="000269E6"/>
    <w:rsid w:val="000632DD"/>
    <w:rsid w:val="0007516A"/>
    <w:rsid w:val="00087F09"/>
    <w:rsid w:val="000C1F81"/>
    <w:rsid w:val="000C3F0E"/>
    <w:rsid w:val="000D02B2"/>
    <w:rsid w:val="000D1091"/>
    <w:rsid w:val="000E3CF1"/>
    <w:rsid w:val="000F25F9"/>
    <w:rsid w:val="00104F66"/>
    <w:rsid w:val="00105151"/>
    <w:rsid w:val="00113F94"/>
    <w:rsid w:val="00144C08"/>
    <w:rsid w:val="001532DB"/>
    <w:rsid w:val="00171DF3"/>
    <w:rsid w:val="0018298A"/>
    <w:rsid w:val="001C1D1B"/>
    <w:rsid w:val="001C5457"/>
    <w:rsid w:val="001C5B46"/>
    <w:rsid w:val="001D6BA4"/>
    <w:rsid w:val="001E1024"/>
    <w:rsid w:val="001F4B36"/>
    <w:rsid w:val="001F79E9"/>
    <w:rsid w:val="00204B17"/>
    <w:rsid w:val="00210824"/>
    <w:rsid w:val="00215FD0"/>
    <w:rsid w:val="00216F03"/>
    <w:rsid w:val="0023686C"/>
    <w:rsid w:val="00243FB4"/>
    <w:rsid w:val="00251CBD"/>
    <w:rsid w:val="0025400E"/>
    <w:rsid w:val="00261F7F"/>
    <w:rsid w:val="00295577"/>
    <w:rsid w:val="002A2B55"/>
    <w:rsid w:val="002B0447"/>
    <w:rsid w:val="002C2FF8"/>
    <w:rsid w:val="002D0CE8"/>
    <w:rsid w:val="002D2B4E"/>
    <w:rsid w:val="00331458"/>
    <w:rsid w:val="00334636"/>
    <w:rsid w:val="00336CA8"/>
    <w:rsid w:val="0035413A"/>
    <w:rsid w:val="00384252"/>
    <w:rsid w:val="00386C58"/>
    <w:rsid w:val="003B1685"/>
    <w:rsid w:val="003B2620"/>
    <w:rsid w:val="003C25CC"/>
    <w:rsid w:val="003D39D5"/>
    <w:rsid w:val="00421F7F"/>
    <w:rsid w:val="004250C9"/>
    <w:rsid w:val="00430665"/>
    <w:rsid w:val="00445F8B"/>
    <w:rsid w:val="004607E9"/>
    <w:rsid w:val="00465778"/>
    <w:rsid w:val="00465FFE"/>
    <w:rsid w:val="00466AD8"/>
    <w:rsid w:val="0048176B"/>
    <w:rsid w:val="0048324E"/>
    <w:rsid w:val="00493036"/>
    <w:rsid w:val="004A2537"/>
    <w:rsid w:val="004B3850"/>
    <w:rsid w:val="004C41BC"/>
    <w:rsid w:val="004C6B0D"/>
    <w:rsid w:val="004F00E2"/>
    <w:rsid w:val="004F22ED"/>
    <w:rsid w:val="004F7349"/>
    <w:rsid w:val="004F7D3A"/>
    <w:rsid w:val="0050052B"/>
    <w:rsid w:val="005055F0"/>
    <w:rsid w:val="00513FE9"/>
    <w:rsid w:val="0051706B"/>
    <w:rsid w:val="005214C5"/>
    <w:rsid w:val="00523D6C"/>
    <w:rsid w:val="00533486"/>
    <w:rsid w:val="00570F70"/>
    <w:rsid w:val="00572E5D"/>
    <w:rsid w:val="005801A4"/>
    <w:rsid w:val="005A002A"/>
    <w:rsid w:val="005B259A"/>
    <w:rsid w:val="005B4FF5"/>
    <w:rsid w:val="005C7745"/>
    <w:rsid w:val="005E708D"/>
    <w:rsid w:val="005E7E75"/>
    <w:rsid w:val="00600BC3"/>
    <w:rsid w:val="006017BD"/>
    <w:rsid w:val="00604B4A"/>
    <w:rsid w:val="00611306"/>
    <w:rsid w:val="00615629"/>
    <w:rsid w:val="00630251"/>
    <w:rsid w:val="00633BDC"/>
    <w:rsid w:val="00633C26"/>
    <w:rsid w:val="006500E6"/>
    <w:rsid w:val="00650C14"/>
    <w:rsid w:val="0066330F"/>
    <w:rsid w:val="006805F9"/>
    <w:rsid w:val="00681005"/>
    <w:rsid w:val="00686794"/>
    <w:rsid w:val="0069501B"/>
    <w:rsid w:val="006B039B"/>
    <w:rsid w:val="006D436E"/>
    <w:rsid w:val="006E54FC"/>
    <w:rsid w:val="006E7F3A"/>
    <w:rsid w:val="006F51A9"/>
    <w:rsid w:val="00726162"/>
    <w:rsid w:val="00736D35"/>
    <w:rsid w:val="0075144C"/>
    <w:rsid w:val="00765876"/>
    <w:rsid w:val="007831B2"/>
    <w:rsid w:val="007A4EE0"/>
    <w:rsid w:val="007D55A8"/>
    <w:rsid w:val="007E4592"/>
    <w:rsid w:val="007F2D09"/>
    <w:rsid w:val="00803E52"/>
    <w:rsid w:val="00831270"/>
    <w:rsid w:val="008372E1"/>
    <w:rsid w:val="0084117E"/>
    <w:rsid w:val="00847A45"/>
    <w:rsid w:val="00847D9B"/>
    <w:rsid w:val="00852428"/>
    <w:rsid w:val="00876AB6"/>
    <w:rsid w:val="008770CD"/>
    <w:rsid w:val="008930FB"/>
    <w:rsid w:val="008973AE"/>
    <w:rsid w:val="008A2131"/>
    <w:rsid w:val="008B1679"/>
    <w:rsid w:val="008C6C5F"/>
    <w:rsid w:val="008D0EB8"/>
    <w:rsid w:val="008F5B9C"/>
    <w:rsid w:val="00900F2D"/>
    <w:rsid w:val="00912544"/>
    <w:rsid w:val="00912F93"/>
    <w:rsid w:val="00927DBC"/>
    <w:rsid w:val="00927FB8"/>
    <w:rsid w:val="00937865"/>
    <w:rsid w:val="00960011"/>
    <w:rsid w:val="009628F3"/>
    <w:rsid w:val="00982799"/>
    <w:rsid w:val="00985990"/>
    <w:rsid w:val="009B2D86"/>
    <w:rsid w:val="009B52B2"/>
    <w:rsid w:val="009C0289"/>
    <w:rsid w:val="009F0601"/>
    <w:rsid w:val="009F73E5"/>
    <w:rsid w:val="00A00135"/>
    <w:rsid w:val="00A04384"/>
    <w:rsid w:val="00A27058"/>
    <w:rsid w:val="00A36130"/>
    <w:rsid w:val="00A40525"/>
    <w:rsid w:val="00A464BD"/>
    <w:rsid w:val="00A52EC1"/>
    <w:rsid w:val="00A72509"/>
    <w:rsid w:val="00A7347E"/>
    <w:rsid w:val="00A77C8E"/>
    <w:rsid w:val="00A85EE8"/>
    <w:rsid w:val="00A86442"/>
    <w:rsid w:val="00AA1C2C"/>
    <w:rsid w:val="00AB26A7"/>
    <w:rsid w:val="00AB3AE9"/>
    <w:rsid w:val="00AC6AAE"/>
    <w:rsid w:val="00AD2220"/>
    <w:rsid w:val="00AD36DB"/>
    <w:rsid w:val="00AD4675"/>
    <w:rsid w:val="00AE5390"/>
    <w:rsid w:val="00AF0552"/>
    <w:rsid w:val="00AF3158"/>
    <w:rsid w:val="00B0175A"/>
    <w:rsid w:val="00B234EB"/>
    <w:rsid w:val="00B24AD3"/>
    <w:rsid w:val="00B32FD2"/>
    <w:rsid w:val="00B357EF"/>
    <w:rsid w:val="00B634E4"/>
    <w:rsid w:val="00B87C74"/>
    <w:rsid w:val="00B93657"/>
    <w:rsid w:val="00BA3CB9"/>
    <w:rsid w:val="00BC75FE"/>
    <w:rsid w:val="00BD0081"/>
    <w:rsid w:val="00BD4886"/>
    <w:rsid w:val="00BE278F"/>
    <w:rsid w:val="00BF4398"/>
    <w:rsid w:val="00C01152"/>
    <w:rsid w:val="00C072FD"/>
    <w:rsid w:val="00C22290"/>
    <w:rsid w:val="00C416FE"/>
    <w:rsid w:val="00C42DDD"/>
    <w:rsid w:val="00C51109"/>
    <w:rsid w:val="00C61EA4"/>
    <w:rsid w:val="00C86D02"/>
    <w:rsid w:val="00C931FF"/>
    <w:rsid w:val="00CA540E"/>
    <w:rsid w:val="00CA57C1"/>
    <w:rsid w:val="00CA6A29"/>
    <w:rsid w:val="00CE1B45"/>
    <w:rsid w:val="00D069A3"/>
    <w:rsid w:val="00D10748"/>
    <w:rsid w:val="00D32840"/>
    <w:rsid w:val="00D4099E"/>
    <w:rsid w:val="00D4168E"/>
    <w:rsid w:val="00D459C6"/>
    <w:rsid w:val="00D51526"/>
    <w:rsid w:val="00D55A76"/>
    <w:rsid w:val="00D55E39"/>
    <w:rsid w:val="00D61CC7"/>
    <w:rsid w:val="00D730D4"/>
    <w:rsid w:val="00DB058C"/>
    <w:rsid w:val="00DC1885"/>
    <w:rsid w:val="00DC401B"/>
    <w:rsid w:val="00DC5F48"/>
    <w:rsid w:val="00DC7CBD"/>
    <w:rsid w:val="00DD4242"/>
    <w:rsid w:val="00DD44BF"/>
    <w:rsid w:val="00DD4685"/>
    <w:rsid w:val="00DE49AF"/>
    <w:rsid w:val="00DE788B"/>
    <w:rsid w:val="00E004DB"/>
    <w:rsid w:val="00E064E2"/>
    <w:rsid w:val="00E144E8"/>
    <w:rsid w:val="00E16722"/>
    <w:rsid w:val="00E301B7"/>
    <w:rsid w:val="00E35A35"/>
    <w:rsid w:val="00E37E44"/>
    <w:rsid w:val="00E4134C"/>
    <w:rsid w:val="00E45BBC"/>
    <w:rsid w:val="00E47208"/>
    <w:rsid w:val="00EA4058"/>
    <w:rsid w:val="00EA5718"/>
    <w:rsid w:val="00EB0CF9"/>
    <w:rsid w:val="00EB70FE"/>
    <w:rsid w:val="00EC4B7A"/>
    <w:rsid w:val="00EE777B"/>
    <w:rsid w:val="00F020E9"/>
    <w:rsid w:val="00F072EB"/>
    <w:rsid w:val="00F16EA9"/>
    <w:rsid w:val="00F2222E"/>
    <w:rsid w:val="00F24037"/>
    <w:rsid w:val="00F33FB7"/>
    <w:rsid w:val="00F62AE9"/>
    <w:rsid w:val="00F71CD0"/>
    <w:rsid w:val="00F77C6B"/>
    <w:rsid w:val="00F90D87"/>
    <w:rsid w:val="00FA3559"/>
    <w:rsid w:val="00FD7719"/>
    <w:rsid w:val="00FD7F92"/>
    <w:rsid w:val="00FE4F50"/>
    <w:rsid w:val="00FF1B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2AB7F"/>
  <w15:chartTrackingRefBased/>
  <w15:docId w15:val="{874ABE02-17FC-45A3-A97D-FEA09A27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3E52"/>
    <w:rPr>
      <w:color w:val="467886"/>
      <w:u w:val="single"/>
    </w:rPr>
  </w:style>
  <w:style w:type="character" w:customStyle="1" w:styleId="UnresolvedMention">
    <w:name w:val="Unresolved Mention"/>
    <w:uiPriority w:val="99"/>
    <w:semiHidden/>
    <w:unhideWhenUsed/>
    <w:rsid w:val="00803E52"/>
    <w:rPr>
      <w:color w:val="605E5C"/>
      <w:shd w:val="clear" w:color="auto" w:fill="E1DFDD"/>
    </w:rPr>
  </w:style>
  <w:style w:type="paragraph" w:styleId="Header">
    <w:name w:val="header"/>
    <w:basedOn w:val="Normal"/>
    <w:link w:val="HeaderChar"/>
    <w:uiPriority w:val="99"/>
    <w:unhideWhenUsed/>
    <w:rsid w:val="000632DD"/>
    <w:pPr>
      <w:tabs>
        <w:tab w:val="center" w:pos="4680"/>
        <w:tab w:val="right" w:pos="9360"/>
      </w:tabs>
    </w:pPr>
  </w:style>
  <w:style w:type="character" w:customStyle="1" w:styleId="HeaderChar">
    <w:name w:val="Header Char"/>
    <w:link w:val="Header"/>
    <w:uiPriority w:val="99"/>
    <w:rsid w:val="000632DD"/>
    <w:rPr>
      <w:sz w:val="24"/>
      <w:szCs w:val="24"/>
    </w:rPr>
  </w:style>
  <w:style w:type="paragraph" w:styleId="Footer">
    <w:name w:val="footer"/>
    <w:basedOn w:val="Normal"/>
    <w:link w:val="FooterChar"/>
    <w:uiPriority w:val="99"/>
    <w:unhideWhenUsed/>
    <w:rsid w:val="000632DD"/>
    <w:pPr>
      <w:tabs>
        <w:tab w:val="center" w:pos="4680"/>
        <w:tab w:val="right" w:pos="9360"/>
      </w:tabs>
    </w:pPr>
  </w:style>
  <w:style w:type="character" w:customStyle="1" w:styleId="FooterChar">
    <w:name w:val="Footer Char"/>
    <w:link w:val="Footer"/>
    <w:uiPriority w:val="99"/>
    <w:rsid w:val="000632DD"/>
    <w:rPr>
      <w:sz w:val="24"/>
      <w:szCs w:val="24"/>
    </w:rPr>
  </w:style>
  <w:style w:type="paragraph" w:styleId="ListParagraph">
    <w:name w:val="List Paragraph"/>
    <w:basedOn w:val="Normal"/>
    <w:uiPriority w:val="99"/>
    <w:qFormat/>
    <w:rsid w:val="000269E6"/>
    <w:pPr>
      <w:ind w:left="720"/>
      <w:contextualSpacing/>
    </w:pPr>
  </w:style>
  <w:style w:type="paragraph" w:styleId="NormalWeb">
    <w:name w:val="Normal (Web)"/>
    <w:basedOn w:val="Normal"/>
    <w:rsid w:val="00334636"/>
    <w:pPr>
      <w:spacing w:before="100" w:beforeAutospacing="1" w:after="100" w:afterAutospacing="1"/>
    </w:pPr>
    <w:rPr>
      <w:sz w:val="29"/>
      <w:szCs w:val="29"/>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f,Black"/>
    <w:basedOn w:val="DefaultParagraphFont"/>
    <w:link w:val="RefChar"/>
    <w:unhideWhenUsed/>
    <w:qFormat/>
    <w:rsid w:val="00A00135"/>
    <w:rPr>
      <w:vertAlign w:val="superscript"/>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qFormat/>
    <w:locked/>
    <w:rsid w:val="00A00135"/>
    <w:rPr>
      <w:rFonts w:eastAsia="Malgun Gothic"/>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t,Char C"/>
    <w:basedOn w:val="Normal"/>
    <w:link w:val="FootnoteTextChar"/>
    <w:unhideWhenUsed/>
    <w:qFormat/>
    <w:rsid w:val="00A00135"/>
    <w:rPr>
      <w:rFonts w:eastAsia="Malgun Gothic"/>
      <w:sz w:val="20"/>
      <w:szCs w:val="20"/>
    </w:rPr>
  </w:style>
  <w:style w:type="character" w:customStyle="1" w:styleId="FootnoteTextChar1">
    <w:name w:val="Footnote Text Char1"/>
    <w:basedOn w:val="DefaultParagraphFont"/>
    <w:uiPriority w:val="99"/>
    <w:semiHidden/>
    <w:rsid w:val="00A00135"/>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qFormat/>
    <w:rsid w:val="00A00135"/>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0596">
      <w:bodyDiv w:val="1"/>
      <w:marLeft w:val="0"/>
      <w:marRight w:val="0"/>
      <w:marTop w:val="0"/>
      <w:marBottom w:val="0"/>
      <w:divBdr>
        <w:top w:val="none" w:sz="0" w:space="0" w:color="auto"/>
        <w:left w:val="none" w:sz="0" w:space="0" w:color="auto"/>
        <w:bottom w:val="none" w:sz="0" w:space="0" w:color="auto"/>
        <w:right w:val="none" w:sz="0" w:space="0" w:color="auto"/>
      </w:divBdr>
    </w:div>
    <w:div w:id="308634743">
      <w:bodyDiv w:val="1"/>
      <w:marLeft w:val="0"/>
      <w:marRight w:val="0"/>
      <w:marTop w:val="0"/>
      <w:marBottom w:val="0"/>
      <w:divBdr>
        <w:top w:val="none" w:sz="0" w:space="0" w:color="auto"/>
        <w:left w:val="none" w:sz="0" w:space="0" w:color="auto"/>
        <w:bottom w:val="none" w:sz="0" w:space="0" w:color="auto"/>
        <w:right w:val="none" w:sz="0" w:space="0" w:color="auto"/>
      </w:divBdr>
    </w:div>
    <w:div w:id="423767536">
      <w:bodyDiv w:val="1"/>
      <w:marLeft w:val="0"/>
      <w:marRight w:val="0"/>
      <w:marTop w:val="0"/>
      <w:marBottom w:val="0"/>
      <w:divBdr>
        <w:top w:val="none" w:sz="0" w:space="0" w:color="auto"/>
        <w:left w:val="none" w:sz="0" w:space="0" w:color="auto"/>
        <w:bottom w:val="none" w:sz="0" w:space="0" w:color="auto"/>
        <w:right w:val="none" w:sz="0" w:space="0" w:color="auto"/>
      </w:divBdr>
    </w:div>
    <w:div w:id="482812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2093</Words>
  <Characters>11932</Characters>
  <Application>Microsoft Office Word</Application>
  <DocSecurity>0</DocSecurity>
  <Lines>99</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Hung</dc:creator>
  <cp:keywords/>
  <dc:description/>
  <cp:lastModifiedBy>Admin</cp:lastModifiedBy>
  <cp:revision>2</cp:revision>
  <cp:lastPrinted>2025-03-25T03:18:00Z</cp:lastPrinted>
  <dcterms:created xsi:type="dcterms:W3CDTF">2025-10-29T09:12:00Z</dcterms:created>
  <dcterms:modified xsi:type="dcterms:W3CDTF">2025-10-29T09:12:00Z</dcterms:modified>
</cp:coreProperties>
</file>